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2F" w:rsidRDefault="0094252F" w:rsidP="009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252F" w:rsidRPr="001A4F90" w:rsidRDefault="0094252F" w:rsidP="009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  <w:gridCol w:w="5240"/>
      </w:tblGrid>
      <w:tr w:rsidR="0094252F" w:rsidTr="009C7E7F">
        <w:tc>
          <w:tcPr>
            <w:tcW w:w="10490" w:type="dxa"/>
          </w:tcPr>
          <w:p w:rsidR="0094252F" w:rsidRPr="00A2466C" w:rsidRDefault="0094252F" w:rsidP="009C7E7F">
            <w:pPr>
              <w:pStyle w:val="a3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4252F" w:rsidRPr="00A2466C" w:rsidRDefault="0094252F" w:rsidP="009C7E7F">
            <w:pPr>
              <w:pStyle w:val="a3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 xml:space="preserve">а заседании методического совета ГБПОУ АО </w:t>
            </w:r>
          </w:p>
          <w:p w:rsidR="0094252F" w:rsidRDefault="0094252F" w:rsidP="009C7E7F">
            <w:pPr>
              <w:pStyle w:val="a3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«Архангельский государственный многопрофильный колледж»</w:t>
            </w:r>
          </w:p>
          <w:p w:rsidR="0094252F" w:rsidRPr="007E01C5" w:rsidRDefault="0094252F" w:rsidP="009C7E7F">
            <w:pPr>
              <w:pStyle w:val="a3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совета №</w:t>
            </w:r>
            <w:r w:rsidR="00747BC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47B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47BCF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7E01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7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01C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4252F" w:rsidRPr="00A2466C" w:rsidRDefault="0094252F" w:rsidP="009C7E7F">
            <w:pPr>
              <w:pStyle w:val="a3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_______________________ А.А. Бочаров</w:t>
            </w:r>
          </w:p>
          <w:p w:rsidR="0094252F" w:rsidRDefault="0094252F" w:rsidP="009C7E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52F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:rsidR="0094252F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4252F" w:rsidRPr="00A2466C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ГБПОУ АО «Архангельский </w:t>
            </w:r>
          </w:p>
          <w:p w:rsidR="0094252F" w:rsidRPr="00A2466C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государственный многопрофильный колледж»</w:t>
            </w:r>
          </w:p>
          <w:p w:rsidR="0094252F" w:rsidRPr="00A2466C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F209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AF20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47BCF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4252F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  <w:r w:rsidRPr="00A2466C">
              <w:rPr>
                <w:rFonts w:ascii="Times New Roman" w:hAnsi="Times New Roman" w:cs="Times New Roman"/>
                <w:sz w:val="24"/>
                <w:szCs w:val="24"/>
              </w:rPr>
              <w:t>А.Ф. Галушин</w:t>
            </w:r>
          </w:p>
          <w:p w:rsidR="0094252F" w:rsidRPr="00A2466C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209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F209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47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  <w:p w:rsidR="0094252F" w:rsidRDefault="0094252F" w:rsidP="009C7E7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466C" w:rsidRPr="00BE487D" w:rsidRDefault="0098698D" w:rsidP="00B14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F90" w:rsidRPr="00BE487D" w:rsidRDefault="001A4F90" w:rsidP="001A4F90">
      <w:pPr>
        <w:pStyle w:val="a3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87D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подготовки </w:t>
      </w: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87D">
        <w:rPr>
          <w:rFonts w:ascii="Times New Roman" w:hAnsi="Times New Roman" w:cs="Times New Roman"/>
          <w:sz w:val="24"/>
          <w:szCs w:val="24"/>
        </w:rPr>
        <w:t>специалистов среднего звена по специальности среднего профессионального образования</w:t>
      </w: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87D">
        <w:rPr>
          <w:rFonts w:ascii="Times New Roman" w:hAnsi="Times New Roman" w:cs="Times New Roman"/>
          <w:b/>
          <w:sz w:val="32"/>
          <w:szCs w:val="32"/>
        </w:rPr>
        <w:t>40.02.01 ПРАВО</w:t>
      </w:r>
      <w:r w:rsidR="00747BCF">
        <w:rPr>
          <w:rFonts w:ascii="Times New Roman" w:hAnsi="Times New Roman" w:cs="Times New Roman"/>
          <w:b/>
          <w:sz w:val="32"/>
          <w:szCs w:val="32"/>
        </w:rPr>
        <w:t>ОХРАНИТЕЛЬНАЯ ДЕЯТЕЛЬНОСТЬ</w:t>
      </w: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52F" w:rsidRPr="00D81FC9" w:rsidRDefault="0094252F" w:rsidP="0094252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FC9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профессионального образовательного учреждения </w:t>
      </w:r>
    </w:p>
    <w:p w:rsidR="001A4F90" w:rsidRPr="00BE487D" w:rsidRDefault="0094252F" w:rsidP="0094252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FC9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F90" w:rsidRPr="00BE487D" w:rsidRDefault="001A4F90" w:rsidP="001A4F9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87D">
        <w:rPr>
          <w:rFonts w:ascii="Times New Roman" w:hAnsi="Times New Roman" w:cs="Times New Roman"/>
          <w:sz w:val="24"/>
          <w:szCs w:val="24"/>
        </w:rPr>
        <w:t>по программе базовой подготовки с присвоением квалификации «</w:t>
      </w:r>
      <w:r w:rsidR="00AF209F" w:rsidRPr="00AF209F">
        <w:rPr>
          <w:rFonts w:ascii="Times New Roman" w:hAnsi="Times New Roman" w:cs="Times New Roman"/>
          <w:b/>
          <w:sz w:val="24"/>
          <w:szCs w:val="24"/>
        </w:rPr>
        <w:t>ю</w:t>
      </w:r>
      <w:r w:rsidRPr="00AF209F">
        <w:rPr>
          <w:rFonts w:ascii="Times New Roman" w:hAnsi="Times New Roman" w:cs="Times New Roman"/>
          <w:b/>
          <w:sz w:val="24"/>
          <w:szCs w:val="24"/>
        </w:rPr>
        <w:t>рист</w:t>
      </w:r>
      <w:r w:rsidRPr="00BE487D">
        <w:rPr>
          <w:rFonts w:ascii="Times New Roman" w:hAnsi="Times New Roman" w:cs="Times New Roman"/>
          <w:sz w:val="24"/>
          <w:szCs w:val="24"/>
        </w:rPr>
        <w:t>»</w:t>
      </w:r>
    </w:p>
    <w:p w:rsidR="001A4F90" w:rsidRPr="00BE487D" w:rsidRDefault="001A4F90" w:rsidP="00B146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4F90" w:rsidRDefault="001A4F90" w:rsidP="00A2466C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209F" w:rsidRPr="00BE487D" w:rsidRDefault="00AF209F" w:rsidP="00A2466C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4188"/>
      </w:tblGrid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188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Срок освоения программы</w:t>
            </w:r>
          </w:p>
        </w:tc>
        <w:tc>
          <w:tcPr>
            <w:tcW w:w="4188" w:type="dxa"/>
            <w:vAlign w:val="center"/>
          </w:tcPr>
          <w:p w:rsidR="001A4F90" w:rsidRPr="00BE487D" w:rsidRDefault="00747BCF" w:rsidP="00747B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года 6</w:t>
            </w:r>
            <w:r w:rsidR="001A4F90"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образования</w:t>
            </w:r>
          </w:p>
        </w:tc>
        <w:tc>
          <w:tcPr>
            <w:tcW w:w="4188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социально-экономический</w:t>
            </w: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4188" w:type="dxa"/>
            <w:vAlign w:val="center"/>
          </w:tcPr>
          <w:p w:rsidR="001A4F90" w:rsidRPr="00BE487D" w:rsidRDefault="001A4F90" w:rsidP="006E6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8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Год начала подготовки</w:t>
            </w:r>
          </w:p>
        </w:tc>
        <w:tc>
          <w:tcPr>
            <w:tcW w:w="4188" w:type="dxa"/>
            <w:vAlign w:val="center"/>
          </w:tcPr>
          <w:p w:rsidR="001A4F90" w:rsidRPr="00BE487D" w:rsidRDefault="0094252F" w:rsidP="008578F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487D" w:rsidRPr="00BE487D" w:rsidTr="001A4F90">
        <w:trPr>
          <w:trHeight w:val="340"/>
        </w:trPr>
        <w:tc>
          <w:tcPr>
            <w:tcW w:w="4111" w:type="dxa"/>
            <w:vAlign w:val="center"/>
          </w:tcPr>
          <w:p w:rsidR="001A4F90" w:rsidRPr="00BE487D" w:rsidRDefault="001A4F90" w:rsidP="001A4F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Код учебной группы</w:t>
            </w:r>
          </w:p>
        </w:tc>
        <w:tc>
          <w:tcPr>
            <w:tcW w:w="4188" w:type="dxa"/>
            <w:vAlign w:val="center"/>
          </w:tcPr>
          <w:p w:rsidR="001A4F90" w:rsidRPr="00BE487D" w:rsidRDefault="0094252F" w:rsidP="00747B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D4AF7" w:rsidRPr="001A4F90" w:rsidRDefault="00ED4AF7" w:rsidP="00865DB6">
      <w:pPr>
        <w:pStyle w:val="a3"/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F9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D4AF7" w:rsidRPr="00372324" w:rsidRDefault="00ED4AF7" w:rsidP="00FC2372">
      <w:pPr>
        <w:pStyle w:val="a3"/>
        <w:numPr>
          <w:ilvl w:val="1"/>
          <w:numId w:val="1"/>
        </w:numPr>
        <w:spacing w:after="6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F7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  <w:r w:rsidR="00BE4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AF7">
        <w:rPr>
          <w:rFonts w:ascii="Times New Roman" w:hAnsi="Times New Roman" w:cs="Times New Roman"/>
          <w:b/>
          <w:sz w:val="24"/>
          <w:szCs w:val="24"/>
        </w:rPr>
        <w:t>учебного плана</w:t>
      </w:r>
    </w:p>
    <w:p w:rsidR="00ED4AF7" w:rsidRPr="00BE487D" w:rsidRDefault="00ED4AF7" w:rsidP="00ED4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AF7">
        <w:rPr>
          <w:rFonts w:ascii="Times New Roman" w:hAnsi="Times New Roman" w:cs="Times New Roman"/>
          <w:sz w:val="24"/>
          <w:szCs w:val="24"/>
        </w:rPr>
        <w:t xml:space="preserve">Настоящий учебный план основной профессиональной образовательной программы подготовки специалистов среднего звена по специальности среднего профессионального образования государственного бюджетного профессионального образовательного учреждения Архангельской области </w:t>
      </w:r>
      <w:r w:rsidR="0094252F" w:rsidRPr="00ED4AF7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 (ГБПОУ АО «Архангельский государственный многопрофильный колледж»)</w:t>
      </w:r>
      <w:r w:rsidRPr="00ED4AF7">
        <w:rPr>
          <w:rFonts w:ascii="Times New Roman" w:hAnsi="Times New Roman" w:cs="Times New Roman"/>
          <w:sz w:val="24"/>
          <w:szCs w:val="24"/>
        </w:rPr>
        <w:t xml:space="preserve"> разраб</w:t>
      </w:r>
      <w:r w:rsidRPr="00ED4AF7">
        <w:rPr>
          <w:rFonts w:ascii="Times New Roman" w:hAnsi="Times New Roman" w:cs="Times New Roman"/>
          <w:sz w:val="24"/>
          <w:szCs w:val="24"/>
        </w:rPr>
        <w:t>о</w:t>
      </w:r>
      <w:r w:rsidRPr="00ED4AF7">
        <w:rPr>
          <w:rFonts w:ascii="Times New Roman" w:hAnsi="Times New Roman" w:cs="Times New Roman"/>
          <w:sz w:val="24"/>
          <w:szCs w:val="24"/>
        </w:rPr>
        <w:t>тан и реализуется на основе требований федерального государственного образовательного стандарта среднего профессионального образования по сп</w:t>
      </w:r>
      <w:r w:rsidRPr="00ED4AF7">
        <w:rPr>
          <w:rFonts w:ascii="Times New Roman" w:hAnsi="Times New Roman" w:cs="Times New Roman"/>
          <w:sz w:val="24"/>
          <w:szCs w:val="24"/>
        </w:rPr>
        <w:t>е</w:t>
      </w:r>
      <w:r w:rsidRPr="00ED4AF7">
        <w:rPr>
          <w:rFonts w:ascii="Times New Roman" w:hAnsi="Times New Roman" w:cs="Times New Roman"/>
          <w:sz w:val="24"/>
          <w:szCs w:val="24"/>
        </w:rPr>
        <w:t xml:space="preserve">циальности среднего профессионального образования с учетом всех </w:t>
      </w:r>
      <w:r w:rsidR="00395C34">
        <w:rPr>
          <w:rFonts w:ascii="Times New Roman" w:hAnsi="Times New Roman" w:cs="Times New Roman"/>
          <w:sz w:val="24"/>
          <w:szCs w:val="24"/>
        </w:rPr>
        <w:t xml:space="preserve">действующих поправок </w:t>
      </w:r>
      <w:r w:rsidR="00395C34" w:rsidRPr="00BE487D">
        <w:rPr>
          <w:rFonts w:ascii="Times New Roman" w:hAnsi="Times New Roman" w:cs="Times New Roman"/>
          <w:sz w:val="24"/>
          <w:szCs w:val="24"/>
        </w:rPr>
        <w:t xml:space="preserve">и </w:t>
      </w:r>
      <w:r w:rsidRPr="00BE487D">
        <w:rPr>
          <w:rFonts w:ascii="Times New Roman" w:hAnsi="Times New Roman" w:cs="Times New Roman"/>
          <w:sz w:val="24"/>
          <w:szCs w:val="24"/>
        </w:rPr>
        <w:t>редакций</w:t>
      </w:r>
      <w:r w:rsidR="00395C34" w:rsidRPr="00BE48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108" w:type="dxa"/>
        <w:tblLook w:val="04A0"/>
      </w:tblPr>
      <w:tblGrid>
        <w:gridCol w:w="15735"/>
      </w:tblGrid>
      <w:tr w:rsidR="00BE487D" w:rsidRPr="00BE487D" w:rsidTr="00FC2372">
        <w:trPr>
          <w:trHeight w:val="1561"/>
        </w:trPr>
        <w:tc>
          <w:tcPr>
            <w:tcW w:w="15735" w:type="dxa"/>
            <w:vAlign w:val="center"/>
          </w:tcPr>
          <w:p w:rsidR="00ED4AF7" w:rsidRPr="00BE487D" w:rsidRDefault="00ED4AF7" w:rsidP="00ED4A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Министерства образования и науки Российской Федерации от 12 мая 2014 года №50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4AF7" w:rsidRPr="00BE487D" w:rsidRDefault="00ED4AF7" w:rsidP="00ED4A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федерального государственного образовательного стандарта среднего профессионального </w:t>
            </w:r>
          </w:p>
          <w:p w:rsidR="00ED4AF7" w:rsidRPr="00BE487D" w:rsidRDefault="00ED4AF7" w:rsidP="00ED4A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по специальности 40.02.0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</w:t>
            </w:r>
            <w:r w:rsidR="00747BCF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4AF7" w:rsidRPr="00BE487D" w:rsidRDefault="00ED4AF7" w:rsidP="001D6D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(зарегистрировано в Министерстве юстиции Российской Федерации 2</w:t>
            </w:r>
            <w:r w:rsidR="001D6DDE">
              <w:rPr>
                <w:rFonts w:ascii="Times New Roman" w:hAnsi="Times New Roman" w:cs="Times New Roman"/>
                <w:b/>
                <w:sz w:val="24"/>
                <w:szCs w:val="24"/>
              </w:rPr>
              <w:t>1 августа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года №33</w:t>
            </w:r>
            <w:r w:rsidR="001D6DDE"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a5"/>
        <w:tblpPr w:leftFromText="180" w:rightFromText="180" w:vertAnchor="text" w:horzAnchor="margin" w:tblpY="232"/>
        <w:tblW w:w="0" w:type="auto"/>
        <w:tblLook w:val="04A0"/>
      </w:tblPr>
      <w:tblGrid>
        <w:gridCol w:w="3652"/>
        <w:gridCol w:w="6961"/>
        <w:gridCol w:w="5230"/>
      </w:tblGrid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Укрупненная группа</w:t>
            </w:r>
          </w:p>
        </w:tc>
        <w:tc>
          <w:tcPr>
            <w:tcW w:w="12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40.00.00 ЮРИСПРУДЕНЦИЯ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1D6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40.02.0</w:t>
            </w:r>
            <w:r w:rsidR="001D6D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</w:t>
            </w:r>
            <w:r w:rsidR="001D6DDE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1D6DDE" w:rsidP="001D6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0620E"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620E"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372324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BE487D" w:rsidRPr="00BE487D" w:rsidTr="00372324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Требуемый уровень образования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Профиль образования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ЭКОНОМИЧЕСКИЙ</w:t>
            </w:r>
          </w:p>
        </w:tc>
      </w:tr>
      <w:tr w:rsidR="00BE487D" w:rsidRPr="00BE487D" w:rsidTr="0070620E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E487D" w:rsidRPr="00BE487D" w:rsidTr="0070620E">
        <w:trPr>
          <w:trHeight w:val="39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Присваиваемая квалификация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620E" w:rsidRPr="00BE487D" w:rsidRDefault="0070620E" w:rsidP="0070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ЮРИСТ</w:t>
            </w:r>
          </w:p>
        </w:tc>
      </w:tr>
    </w:tbl>
    <w:p w:rsidR="0070620E" w:rsidRDefault="0070620E" w:rsidP="0070620E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C34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</w:t>
      </w:r>
      <w:r w:rsidR="00BE487D">
        <w:rPr>
          <w:rFonts w:ascii="Times New Roman" w:hAnsi="Times New Roman" w:cs="Times New Roman"/>
          <w:sz w:val="24"/>
          <w:szCs w:val="24"/>
        </w:rPr>
        <w:t>у</w:t>
      </w:r>
      <w:r w:rsidRPr="00395C34">
        <w:rPr>
          <w:rFonts w:ascii="Times New Roman" w:hAnsi="Times New Roman" w:cs="Times New Roman"/>
          <w:sz w:val="24"/>
          <w:szCs w:val="24"/>
        </w:rPr>
        <w:t>чебный план включает в себя: титульный лист; пояснительную записку; календарный учебный график; сводные дан</w:t>
      </w:r>
      <w:r w:rsidR="00DF39E3">
        <w:rPr>
          <w:rFonts w:ascii="Times New Roman" w:hAnsi="Times New Roman" w:cs="Times New Roman"/>
          <w:sz w:val="24"/>
          <w:szCs w:val="24"/>
        </w:rPr>
        <w:t>ные по бюджету времени;</w:t>
      </w:r>
      <w:r w:rsidRPr="00395C34">
        <w:rPr>
          <w:rFonts w:ascii="Times New Roman" w:hAnsi="Times New Roman" w:cs="Times New Roman"/>
          <w:sz w:val="24"/>
          <w:szCs w:val="24"/>
        </w:rPr>
        <w:t xml:space="preserve"> план учебного процесса, включая план учебного процесса по освоению среднего общего образования в пределах </w:t>
      </w:r>
      <w:r>
        <w:rPr>
          <w:rFonts w:ascii="Times New Roman" w:hAnsi="Times New Roman" w:cs="Times New Roman"/>
          <w:sz w:val="24"/>
          <w:szCs w:val="24"/>
        </w:rPr>
        <w:t>освоения программы средн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 профессионального образования.</w:t>
      </w:r>
    </w:p>
    <w:p w:rsidR="0070620E" w:rsidRPr="00BE487D" w:rsidRDefault="00BE487D" w:rsidP="00FC2372">
      <w:pPr>
        <w:spacing w:before="60" w:after="6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620E" w:rsidRPr="00ED4AF7">
        <w:rPr>
          <w:rFonts w:ascii="Times New Roman" w:hAnsi="Times New Roman" w:cs="Times New Roman"/>
          <w:sz w:val="24"/>
          <w:szCs w:val="24"/>
        </w:rPr>
        <w:t xml:space="preserve">чебный план определяет качественные и количественные характеристики основной </w:t>
      </w:r>
      <w:r w:rsidR="0070620E" w:rsidRPr="00BE487D">
        <w:rPr>
          <w:rFonts w:ascii="Times New Roman" w:hAnsi="Times New Roman" w:cs="Times New Roman"/>
          <w:sz w:val="24"/>
          <w:szCs w:val="24"/>
        </w:rPr>
        <w:t>профессиональной образовательной программы подготовки специалистов среднего звена по специальности среднего профессионального образования.</w:t>
      </w:r>
    </w:p>
    <w:tbl>
      <w:tblPr>
        <w:tblStyle w:val="a5"/>
        <w:tblpPr w:leftFromText="180" w:rightFromText="180" w:vertAnchor="text" w:horzAnchor="margin" w:tblpY="232"/>
        <w:tblW w:w="0" w:type="auto"/>
        <w:tblLook w:val="04A0"/>
      </w:tblPr>
      <w:tblGrid>
        <w:gridCol w:w="8613"/>
        <w:gridCol w:w="7230"/>
      </w:tblGrid>
      <w:tr w:rsidR="00BE487D" w:rsidRPr="00BE487D" w:rsidTr="00372324">
        <w:trPr>
          <w:trHeight w:val="397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2324" w:rsidRPr="00BE487D" w:rsidRDefault="00372324" w:rsidP="00372324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Получение среднего общего образования в пределах освоения</w:t>
            </w:r>
          </w:p>
          <w:p w:rsidR="00372324" w:rsidRPr="00BE487D" w:rsidRDefault="00372324" w:rsidP="00372324">
            <w:pPr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среднего профессионального образования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324" w:rsidRPr="00BE487D" w:rsidRDefault="00372324" w:rsidP="0037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7D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</w:t>
            </w:r>
          </w:p>
        </w:tc>
      </w:tr>
    </w:tbl>
    <w:p w:rsidR="00A0046F" w:rsidRPr="00BE487D" w:rsidRDefault="00A0046F" w:rsidP="00A00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46F" w:rsidRPr="00111BFC" w:rsidRDefault="00A0046F" w:rsidP="00A00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87D">
        <w:rPr>
          <w:rFonts w:ascii="Times New Roman" w:hAnsi="Times New Roman" w:cs="Times New Roman"/>
          <w:sz w:val="24"/>
          <w:szCs w:val="24"/>
        </w:rPr>
        <w:t>Итогом получения обучающимися среднего общего образования в пределах освоения основной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среднего профессионального образования является достижением ими регламентированных в федеральном государственном образовательном стандарте среднего общего образования личностных, метапредметных и предметных результатов, а также овладение учебными действиями в контексте реализ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основных видов учебной деятельности.</w:t>
      </w:r>
    </w:p>
    <w:p w:rsidR="00A0046F" w:rsidRPr="00FD7BF0" w:rsidRDefault="00A0046F" w:rsidP="00000D53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настоящего учебного плана обучающийся, освоивший </w:t>
      </w:r>
      <w:r w:rsidRPr="00ED4AF7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D4AF7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D4AF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D4AF7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4AF7">
        <w:rPr>
          <w:rFonts w:ascii="Times New Roman" w:hAnsi="Times New Roman" w:cs="Times New Roman"/>
          <w:sz w:val="24"/>
          <w:szCs w:val="24"/>
        </w:rPr>
        <w:t xml:space="preserve"> подг</w:t>
      </w:r>
      <w:r w:rsidRPr="00ED4AF7">
        <w:rPr>
          <w:rFonts w:ascii="Times New Roman" w:hAnsi="Times New Roman" w:cs="Times New Roman"/>
          <w:sz w:val="24"/>
          <w:szCs w:val="24"/>
        </w:rPr>
        <w:t>о</w:t>
      </w:r>
      <w:r w:rsidRPr="00ED4AF7">
        <w:rPr>
          <w:rFonts w:ascii="Times New Roman" w:hAnsi="Times New Roman" w:cs="Times New Roman"/>
          <w:sz w:val="24"/>
          <w:szCs w:val="24"/>
        </w:rPr>
        <w:t>товки специалистов среднего звена по специальности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 должен обладать регламентированными в федерал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ном государственном образовательном стандарте среднего профессионального образования общими компетенциями, профессиональными компете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циями, а также владеть необходимым </w:t>
      </w:r>
      <w:r w:rsidRPr="00FD7BF0">
        <w:rPr>
          <w:rFonts w:ascii="Times New Roman" w:hAnsi="Times New Roman" w:cs="Times New Roman"/>
          <w:sz w:val="24"/>
          <w:szCs w:val="24"/>
        </w:rPr>
        <w:t>практическим опытом, умениями и знаниями, в том числе в рамках освоения вариативной части.</w:t>
      </w:r>
    </w:p>
    <w:p w:rsidR="00ED4AF7" w:rsidRPr="00FD7BF0" w:rsidRDefault="00907DB2" w:rsidP="00000D53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BF0">
        <w:rPr>
          <w:rFonts w:ascii="Times New Roman" w:hAnsi="Times New Roman" w:cs="Times New Roman"/>
          <w:sz w:val="24"/>
          <w:szCs w:val="24"/>
        </w:rPr>
        <w:t>Областью профессиональной деятельности выпускников, полностью выполнивших настоящий учебный план, является:</w:t>
      </w:r>
    </w:p>
    <w:tbl>
      <w:tblPr>
        <w:tblStyle w:val="a5"/>
        <w:tblW w:w="0" w:type="auto"/>
        <w:tblInd w:w="108" w:type="dxa"/>
        <w:tblLook w:val="04A0"/>
      </w:tblPr>
      <w:tblGrid>
        <w:gridCol w:w="15730"/>
      </w:tblGrid>
      <w:tr w:rsidR="00FD7BF0" w:rsidRPr="00FD7BF0" w:rsidTr="001D6DDE">
        <w:trPr>
          <w:trHeight w:val="1144"/>
        </w:trPr>
        <w:tc>
          <w:tcPr>
            <w:tcW w:w="15730" w:type="dxa"/>
            <w:vAlign w:val="center"/>
          </w:tcPr>
          <w:p w:rsidR="00907DB2" w:rsidRPr="00FD7BF0" w:rsidRDefault="001D6DDE" w:rsidP="006F18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D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</w:t>
            </w:r>
          </w:p>
        </w:tc>
      </w:tr>
    </w:tbl>
    <w:p w:rsidR="00907DB2" w:rsidRPr="00FD7BF0" w:rsidRDefault="00907DB2" w:rsidP="00000D53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7DB2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Pr="00FD7BF0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выпускников, полностью выполнивших настоящий учебный план, являются:</w:t>
      </w:r>
    </w:p>
    <w:tbl>
      <w:tblPr>
        <w:tblStyle w:val="a5"/>
        <w:tblW w:w="0" w:type="auto"/>
        <w:tblInd w:w="108" w:type="dxa"/>
        <w:tblLook w:val="04A0"/>
      </w:tblPr>
      <w:tblGrid>
        <w:gridCol w:w="15735"/>
      </w:tblGrid>
      <w:tr w:rsidR="00FD7BF0" w:rsidRPr="00FD7BF0" w:rsidTr="001D6DDE">
        <w:trPr>
          <w:trHeight w:val="699"/>
        </w:trPr>
        <w:tc>
          <w:tcPr>
            <w:tcW w:w="15735" w:type="dxa"/>
            <w:vAlign w:val="center"/>
          </w:tcPr>
          <w:p w:rsidR="001D6DDE" w:rsidRPr="001D6DDE" w:rsidRDefault="001D6DDE" w:rsidP="001D6D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события и действия, имеющие юридическое значение;</w:t>
            </w:r>
          </w:p>
          <w:p w:rsidR="00907DB2" w:rsidRPr="00FD7BF0" w:rsidRDefault="001D6DDE" w:rsidP="001D6D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 отношения в сфере правоохранительной деятельности</w:t>
            </w:r>
          </w:p>
        </w:tc>
      </w:tr>
    </w:tbl>
    <w:p w:rsidR="006F18CE" w:rsidRPr="00FD7BF0" w:rsidRDefault="006F18CE" w:rsidP="00000D53">
      <w:pPr>
        <w:spacing w:before="36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D7BF0">
        <w:rPr>
          <w:rFonts w:ascii="Times New Roman" w:hAnsi="Times New Roman" w:cs="Times New Roman"/>
          <w:sz w:val="24"/>
          <w:szCs w:val="24"/>
        </w:rPr>
        <w:lastRenderedPageBreak/>
        <w:t>Обучающийся готовится к следующим видам деятельности:</w:t>
      </w:r>
    </w:p>
    <w:tbl>
      <w:tblPr>
        <w:tblStyle w:val="a5"/>
        <w:tblW w:w="0" w:type="auto"/>
        <w:tblInd w:w="108" w:type="dxa"/>
        <w:tblLook w:val="04A0"/>
      </w:tblPr>
      <w:tblGrid>
        <w:gridCol w:w="15735"/>
      </w:tblGrid>
      <w:tr w:rsidR="00FD7BF0" w:rsidRPr="00FD7BF0" w:rsidTr="00FC2372">
        <w:trPr>
          <w:trHeight w:val="590"/>
        </w:trPr>
        <w:tc>
          <w:tcPr>
            <w:tcW w:w="15735" w:type="dxa"/>
            <w:vAlign w:val="center"/>
          </w:tcPr>
          <w:p w:rsidR="006F18CE" w:rsidRPr="001D6DDE" w:rsidRDefault="001D6DDE" w:rsidP="00FC2372">
            <w:pPr>
              <w:ind w:firstLine="5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Оперативно-служебная деятельность;</w:t>
            </w:r>
          </w:p>
          <w:p w:rsidR="001D6DDE" w:rsidRPr="00FD7BF0" w:rsidRDefault="001D6DDE" w:rsidP="00FC2372">
            <w:pPr>
              <w:ind w:firstLine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</w:tr>
    </w:tbl>
    <w:p w:rsidR="00A0046F" w:rsidRPr="00FD7BF0" w:rsidRDefault="00A0046F" w:rsidP="00FC2372">
      <w:pPr>
        <w:spacing w:before="60" w:after="6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C34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среднего профессионального образования  основная професси</w:t>
      </w:r>
      <w:r w:rsidRPr="00395C34">
        <w:rPr>
          <w:rFonts w:ascii="Times New Roman" w:hAnsi="Times New Roman" w:cs="Times New Roman"/>
          <w:sz w:val="24"/>
          <w:szCs w:val="24"/>
        </w:rPr>
        <w:t>о</w:t>
      </w:r>
      <w:r w:rsidRPr="00395C34">
        <w:rPr>
          <w:rFonts w:ascii="Times New Roman" w:hAnsi="Times New Roman" w:cs="Times New Roman"/>
          <w:sz w:val="24"/>
          <w:szCs w:val="24"/>
        </w:rPr>
        <w:t xml:space="preserve">нальная образовательная программа подготовки специалистов среднего звена по специальности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95C34">
        <w:rPr>
          <w:rFonts w:ascii="Times New Roman" w:hAnsi="Times New Roman" w:cs="Times New Roman"/>
          <w:sz w:val="24"/>
          <w:szCs w:val="24"/>
        </w:rPr>
        <w:t>пр</w:t>
      </w:r>
      <w:r w:rsidRPr="00395C34">
        <w:rPr>
          <w:rFonts w:ascii="Times New Roman" w:hAnsi="Times New Roman" w:cs="Times New Roman"/>
          <w:sz w:val="24"/>
          <w:szCs w:val="24"/>
        </w:rPr>
        <w:t>е</w:t>
      </w:r>
      <w:r w:rsidRPr="00395C34">
        <w:rPr>
          <w:rFonts w:ascii="Times New Roman" w:hAnsi="Times New Roman" w:cs="Times New Roman"/>
          <w:sz w:val="24"/>
          <w:szCs w:val="24"/>
        </w:rPr>
        <w:t>дусматрива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95C34">
        <w:rPr>
          <w:rFonts w:ascii="Times New Roman" w:hAnsi="Times New Roman" w:cs="Times New Roman"/>
          <w:sz w:val="24"/>
          <w:szCs w:val="24"/>
        </w:rPr>
        <w:t xml:space="preserve"> освоение </w:t>
      </w:r>
      <w:r>
        <w:rPr>
          <w:rFonts w:ascii="Times New Roman" w:hAnsi="Times New Roman" w:cs="Times New Roman"/>
          <w:sz w:val="24"/>
          <w:szCs w:val="24"/>
        </w:rPr>
        <w:t xml:space="preserve">в рамках изучения профессионального модуля «Выполнение работ по одной или нескольким профессиям рабочих, должностям служащих» </w:t>
      </w:r>
      <w:r w:rsidRPr="00395C34">
        <w:rPr>
          <w:rFonts w:ascii="Times New Roman" w:hAnsi="Times New Roman" w:cs="Times New Roman"/>
          <w:sz w:val="24"/>
          <w:szCs w:val="24"/>
        </w:rPr>
        <w:t>профессий рабочих, должностей служащих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Общероссийским классификатором профессий рабочих, должностей служащих и тарифных разрядов, в том 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</w:t>
      </w:r>
      <w:r w:rsidRPr="00FD7BF0">
        <w:rPr>
          <w:rFonts w:ascii="Times New Roman" w:hAnsi="Times New Roman" w:cs="Times New Roman"/>
          <w:sz w:val="24"/>
          <w:szCs w:val="24"/>
        </w:rPr>
        <w:t>профессий рабочих, должностей служащих:</w:t>
      </w:r>
    </w:p>
    <w:tbl>
      <w:tblPr>
        <w:tblStyle w:val="a5"/>
        <w:tblpPr w:leftFromText="180" w:rightFromText="180" w:vertAnchor="text" w:horzAnchor="margin" w:tblpY="242"/>
        <w:tblW w:w="15843" w:type="dxa"/>
        <w:tblLook w:val="04A0"/>
      </w:tblPr>
      <w:tblGrid>
        <w:gridCol w:w="685"/>
        <w:gridCol w:w="1266"/>
        <w:gridCol w:w="4253"/>
        <w:gridCol w:w="9639"/>
      </w:tblGrid>
      <w:tr w:rsidR="00FD7BF0" w:rsidRPr="00FD7BF0" w:rsidTr="00000D53">
        <w:trPr>
          <w:trHeight w:val="397"/>
        </w:trPr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должности: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</w:tc>
      </w:tr>
      <w:tr w:rsidR="00FD7BF0" w:rsidRPr="00FD7BF0" w:rsidTr="00000D53">
        <w:trPr>
          <w:trHeight w:val="1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D7BF0" w:rsidRPr="00FD7BF0" w:rsidTr="00000D53">
        <w:trPr>
          <w:trHeight w:val="397"/>
        </w:trPr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должности: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</w:tc>
      </w:tr>
      <w:tr w:rsidR="00FD7BF0" w:rsidRPr="00FD7BF0" w:rsidTr="00000D53">
        <w:trPr>
          <w:trHeight w:val="1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D7BF0" w:rsidRPr="00FD7BF0" w:rsidTr="00000D53">
        <w:trPr>
          <w:trHeight w:val="397"/>
        </w:trPr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должности: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53" w:rsidRPr="00FD7BF0" w:rsidRDefault="00000D53" w:rsidP="00000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F0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</w:t>
            </w:r>
          </w:p>
        </w:tc>
      </w:tr>
      <w:tr w:rsidR="00FD7BF0" w:rsidRPr="00FD7BF0" w:rsidTr="00000D53">
        <w:trPr>
          <w:trHeight w:val="17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000D53" w:rsidRPr="00FD7BF0" w:rsidRDefault="00000D53" w:rsidP="00000D5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D53" w:rsidRPr="00FD7BF0" w:rsidRDefault="00000D53" w:rsidP="00000D5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B146BE" w:rsidRPr="00B146BE" w:rsidRDefault="00A0046F" w:rsidP="00B146BE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BF0">
        <w:rPr>
          <w:rFonts w:ascii="Times New Roman" w:hAnsi="Times New Roman" w:cs="Times New Roman"/>
          <w:sz w:val="24"/>
          <w:szCs w:val="24"/>
        </w:rPr>
        <w:t>В случае успешного освоения профессионального модуля «Выполнение работ по одной или нескольким</w:t>
      </w:r>
      <w:r>
        <w:rPr>
          <w:rFonts w:ascii="Times New Roman" w:hAnsi="Times New Roman" w:cs="Times New Roman"/>
          <w:sz w:val="24"/>
          <w:szCs w:val="24"/>
        </w:rPr>
        <w:t xml:space="preserve"> профессиям рабочих, должностям 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жащих», включая междисциплинарный курс, учебную и производственные практики и  сдачи квалификационного экзамена, обучающемуся выдается свидетельство о профессии рабочего, должности служащего установленного образца, подтверждающего наличие соответствующей квалификации,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зависимо от того, завершил ли обучающийся в полном объеме программу основной профессиональной образовательной программы.</w:t>
      </w:r>
    </w:p>
    <w:p w:rsidR="00B146BE" w:rsidRPr="00B146BE" w:rsidRDefault="00B146BE" w:rsidP="00FC2372">
      <w:pPr>
        <w:pStyle w:val="a3"/>
        <w:numPr>
          <w:ilvl w:val="1"/>
          <w:numId w:val="1"/>
        </w:numPr>
        <w:spacing w:before="60" w:after="6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BE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база реализации </w:t>
      </w:r>
      <w:r w:rsidR="00B60E78">
        <w:rPr>
          <w:rFonts w:ascii="Times New Roman" w:hAnsi="Times New Roman" w:cs="Times New Roman"/>
          <w:b/>
          <w:sz w:val="24"/>
          <w:szCs w:val="24"/>
        </w:rPr>
        <w:t>учебного плана</w:t>
      </w:r>
    </w:p>
    <w:p w:rsidR="00B146BE" w:rsidRPr="00B146BE" w:rsidRDefault="00B146BE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BE">
        <w:rPr>
          <w:rFonts w:ascii="Times New Roman" w:hAnsi="Times New Roman" w:cs="Times New Roman"/>
          <w:sz w:val="24"/>
          <w:szCs w:val="24"/>
        </w:rPr>
        <w:t xml:space="preserve">Настоящий учебный план основной профессиональной образовательной программы подготовки специалистов среднего звена по специальности среднего профессионального образования государственного бюджетного профессионального образовательного учреждения Архангельской области </w:t>
      </w:r>
      <w:r w:rsidR="0094252F" w:rsidRPr="00ED4AF7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 (</w:t>
      </w:r>
      <w:r w:rsidR="0094252F" w:rsidRPr="00B146BE">
        <w:rPr>
          <w:rFonts w:ascii="Times New Roman" w:hAnsi="Times New Roman" w:cs="Times New Roman"/>
          <w:sz w:val="24"/>
          <w:szCs w:val="24"/>
        </w:rPr>
        <w:t>далее по тексту</w:t>
      </w:r>
      <w:r w:rsidR="0094252F" w:rsidRPr="00ED4AF7">
        <w:rPr>
          <w:rFonts w:ascii="Times New Roman" w:hAnsi="Times New Roman" w:cs="Times New Roman"/>
          <w:sz w:val="24"/>
          <w:szCs w:val="24"/>
        </w:rPr>
        <w:t xml:space="preserve"> </w:t>
      </w:r>
      <w:r w:rsidR="0094252F">
        <w:rPr>
          <w:rFonts w:ascii="Times New Roman" w:hAnsi="Times New Roman" w:cs="Times New Roman"/>
          <w:sz w:val="24"/>
          <w:szCs w:val="24"/>
        </w:rPr>
        <w:t xml:space="preserve">– </w:t>
      </w:r>
      <w:r w:rsidR="0094252F" w:rsidRPr="00ED4AF7">
        <w:rPr>
          <w:rFonts w:ascii="Times New Roman" w:hAnsi="Times New Roman" w:cs="Times New Roman"/>
          <w:sz w:val="24"/>
          <w:szCs w:val="24"/>
        </w:rPr>
        <w:t>ГБПОУ АО «Архангельский государственный многопрофильный колледж»)</w:t>
      </w:r>
      <w:r w:rsidR="0094252F">
        <w:rPr>
          <w:rFonts w:ascii="Times New Roman" w:hAnsi="Times New Roman" w:cs="Times New Roman"/>
          <w:sz w:val="24"/>
          <w:szCs w:val="24"/>
        </w:rPr>
        <w:t xml:space="preserve"> </w:t>
      </w:r>
      <w:r w:rsidRPr="00B146BE">
        <w:rPr>
          <w:rFonts w:ascii="Times New Roman" w:hAnsi="Times New Roman" w:cs="Times New Roman"/>
          <w:sz w:val="24"/>
          <w:szCs w:val="24"/>
        </w:rPr>
        <w:t>разработан на основе и с учетом нормативно-правовых актов федерального, регионального и локального значения, а также методических р</w:t>
      </w:r>
      <w:r w:rsidRPr="00B146BE">
        <w:rPr>
          <w:rFonts w:ascii="Times New Roman" w:hAnsi="Times New Roman" w:cs="Times New Roman"/>
          <w:sz w:val="24"/>
          <w:szCs w:val="24"/>
        </w:rPr>
        <w:t>е</w:t>
      </w:r>
      <w:r w:rsidRPr="00B146BE">
        <w:rPr>
          <w:rFonts w:ascii="Times New Roman" w:hAnsi="Times New Roman" w:cs="Times New Roman"/>
          <w:sz w:val="24"/>
          <w:szCs w:val="24"/>
        </w:rPr>
        <w:t xml:space="preserve">комендаций и писем-разъяснений уполномоченных органов исполнительной власти, </w:t>
      </w:r>
      <w:r w:rsidR="00AC7817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="00AC7817">
        <w:rPr>
          <w:rFonts w:ascii="Times New Roman" w:hAnsi="Times New Roman" w:cs="Times New Roman"/>
          <w:sz w:val="24"/>
          <w:szCs w:val="24"/>
        </w:rPr>
        <w:t xml:space="preserve"> на момент разработки, </w:t>
      </w:r>
      <w:proofErr w:type="gramStart"/>
      <w:r w:rsidR="00DF39E3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DF39E3">
        <w:rPr>
          <w:rFonts w:ascii="Times New Roman" w:hAnsi="Times New Roman" w:cs="Times New Roman"/>
          <w:sz w:val="24"/>
          <w:szCs w:val="24"/>
        </w:rPr>
        <w:t xml:space="preserve"> в основной пр</w:t>
      </w:r>
      <w:r w:rsidR="00DF39E3">
        <w:rPr>
          <w:rFonts w:ascii="Times New Roman" w:hAnsi="Times New Roman" w:cs="Times New Roman"/>
          <w:sz w:val="24"/>
          <w:szCs w:val="24"/>
        </w:rPr>
        <w:t>о</w:t>
      </w:r>
      <w:r w:rsidR="00DF39E3">
        <w:rPr>
          <w:rFonts w:ascii="Times New Roman" w:hAnsi="Times New Roman" w:cs="Times New Roman"/>
          <w:sz w:val="24"/>
          <w:szCs w:val="24"/>
        </w:rPr>
        <w:t>фессиональной образовательной программе по специальности 40.02.02 Правоохранительная деятельность.</w:t>
      </w:r>
    </w:p>
    <w:p w:rsidR="00AC7817" w:rsidRDefault="00AC7817" w:rsidP="00DF39E3">
      <w:pPr>
        <w:pStyle w:val="a3"/>
        <w:numPr>
          <w:ilvl w:val="1"/>
          <w:numId w:val="1"/>
        </w:numPr>
        <w:spacing w:before="60" w:after="60" w:line="360" w:lineRule="auto"/>
        <w:ind w:left="567" w:hanging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81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учебного процесса и режима занятий</w:t>
      </w:r>
    </w:p>
    <w:p w:rsidR="00C83E73" w:rsidRDefault="00AC781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17">
        <w:rPr>
          <w:rFonts w:ascii="Times New Roman" w:hAnsi="Times New Roman" w:cs="Times New Roman"/>
          <w:sz w:val="24"/>
          <w:szCs w:val="24"/>
        </w:rPr>
        <w:t>Учебные занятия для обучающихся по настоящему учебному плану начинаются с 0</w:t>
      </w:r>
      <w:r w:rsidR="0094252F">
        <w:rPr>
          <w:rFonts w:ascii="Times New Roman" w:hAnsi="Times New Roman" w:cs="Times New Roman"/>
          <w:sz w:val="24"/>
          <w:szCs w:val="24"/>
        </w:rPr>
        <w:t>1</w:t>
      </w:r>
      <w:r w:rsidRPr="00AC7817">
        <w:rPr>
          <w:rFonts w:ascii="Times New Roman" w:hAnsi="Times New Roman" w:cs="Times New Roman"/>
          <w:sz w:val="24"/>
          <w:szCs w:val="24"/>
        </w:rPr>
        <w:t xml:space="preserve"> сентября года, соответствующего году набора обучающихся по настоящему учебному плану, а также каждого последующего года в период реализации образовательной программы.</w:t>
      </w:r>
      <w:r w:rsidR="00C83E73">
        <w:rPr>
          <w:rFonts w:ascii="Times New Roman" w:hAnsi="Times New Roman" w:cs="Times New Roman"/>
          <w:sz w:val="24"/>
          <w:szCs w:val="24"/>
        </w:rPr>
        <w:t xml:space="preserve"> Обязательная аудиторная н</w:t>
      </w:r>
      <w:r w:rsidR="00C83E73">
        <w:rPr>
          <w:rFonts w:ascii="Times New Roman" w:hAnsi="Times New Roman" w:cs="Times New Roman"/>
          <w:sz w:val="24"/>
          <w:szCs w:val="24"/>
        </w:rPr>
        <w:t>а</w:t>
      </w:r>
      <w:r w:rsidR="00C83E73">
        <w:rPr>
          <w:rFonts w:ascii="Times New Roman" w:hAnsi="Times New Roman" w:cs="Times New Roman"/>
          <w:sz w:val="24"/>
          <w:szCs w:val="24"/>
        </w:rPr>
        <w:t xml:space="preserve">грузка для </w:t>
      </w:r>
      <w:r w:rsidR="00C83E73" w:rsidRPr="00C21947">
        <w:rPr>
          <w:rFonts w:ascii="Times New Roman" w:hAnsi="Times New Roman" w:cs="Times New Roman"/>
          <w:sz w:val="24"/>
          <w:szCs w:val="24"/>
        </w:rPr>
        <w:t xml:space="preserve">обучающихся составляет 36 академических часов в неделю. Максимальный объем учебной нагрузки в неделю, включая все виды аудиторной и внеаудиторной (самостоятельной) учебной работы составляет 54 академических часа. Установленная продолжительность учебной недели составляет </w:t>
      </w:r>
      <w:r w:rsidR="00E530CA" w:rsidRPr="00C21947">
        <w:rPr>
          <w:rFonts w:ascii="Times New Roman" w:hAnsi="Times New Roman" w:cs="Times New Roman"/>
          <w:sz w:val="24"/>
          <w:szCs w:val="24"/>
        </w:rPr>
        <w:t>0</w:t>
      </w:r>
      <w:r w:rsidR="00C83E73" w:rsidRPr="00C21947">
        <w:rPr>
          <w:rFonts w:ascii="Times New Roman" w:hAnsi="Times New Roman" w:cs="Times New Roman"/>
          <w:sz w:val="24"/>
          <w:szCs w:val="24"/>
        </w:rPr>
        <w:t xml:space="preserve">6 дней. </w:t>
      </w:r>
      <w:r w:rsidRPr="00C21947">
        <w:rPr>
          <w:rFonts w:ascii="Times New Roman" w:hAnsi="Times New Roman" w:cs="Times New Roman"/>
          <w:sz w:val="24"/>
          <w:szCs w:val="24"/>
        </w:rPr>
        <w:t>Учебные занятия не проводятся в выходной день – воскресенье, а также в праздничные дни в соответствии с действующими нормативными актами федерального и регионального значения. Продолжительность учебного занятия составляет 45 минут. Занятия группируются парами по учебн</w:t>
      </w:r>
      <w:r w:rsidR="0094252F">
        <w:rPr>
          <w:rFonts w:ascii="Times New Roman" w:hAnsi="Times New Roman" w:cs="Times New Roman"/>
          <w:sz w:val="24"/>
          <w:szCs w:val="24"/>
        </w:rPr>
        <w:t>о</w:t>
      </w:r>
      <w:r w:rsidR="0094252F">
        <w:rPr>
          <w:rFonts w:ascii="Times New Roman" w:hAnsi="Times New Roman" w:cs="Times New Roman"/>
          <w:sz w:val="24"/>
          <w:szCs w:val="24"/>
        </w:rPr>
        <w:t>му предмету, д</w:t>
      </w:r>
      <w:r w:rsidRPr="00C21947">
        <w:rPr>
          <w:rFonts w:ascii="Times New Roman" w:hAnsi="Times New Roman" w:cs="Times New Roman"/>
          <w:sz w:val="24"/>
          <w:szCs w:val="24"/>
        </w:rPr>
        <w:t>исциплине, профессиональному модулю. В случае если планом учебного процесса предусматривается нечетное количество часов по</w:t>
      </w:r>
      <w:r w:rsidR="0094252F">
        <w:rPr>
          <w:rFonts w:ascii="Times New Roman" w:hAnsi="Times New Roman" w:cs="Times New Roman"/>
          <w:sz w:val="24"/>
          <w:szCs w:val="24"/>
        </w:rPr>
        <w:t xml:space="preserve"> учебным предметам, </w:t>
      </w:r>
      <w:r w:rsidRPr="00C21947">
        <w:rPr>
          <w:rFonts w:ascii="Times New Roman" w:hAnsi="Times New Roman" w:cs="Times New Roman"/>
          <w:sz w:val="24"/>
          <w:szCs w:val="24"/>
        </w:rPr>
        <w:t>дисциплинам, междисциплинарным курсам, модулям и другим элементам плана, допускается проведение учебных занятий без группирования парами. Перерыв между занятиями составляет 5 минут, между парами – 10 минут. Обеденный перерыв устанавливается между 2-й и 3-й парами и составляет 40 минут. Учебный процесс организуется в рамках учебных семестров, объединенных в учебные годы. Каждый курс обучения предусматривает наличие каникулярного периода продолжительностью 10 - 11 недель, включая</w:t>
      </w:r>
      <w:r w:rsidRPr="00E530CA">
        <w:rPr>
          <w:rFonts w:ascii="Times New Roman" w:hAnsi="Times New Roman" w:cs="Times New Roman"/>
          <w:sz w:val="24"/>
          <w:szCs w:val="24"/>
        </w:rPr>
        <w:t xml:space="preserve"> </w:t>
      </w:r>
      <w:r w:rsidR="00E530CA" w:rsidRPr="00E530CA">
        <w:rPr>
          <w:rFonts w:ascii="Times New Roman" w:hAnsi="Times New Roman" w:cs="Times New Roman"/>
          <w:sz w:val="24"/>
          <w:szCs w:val="24"/>
        </w:rPr>
        <w:t>0</w:t>
      </w:r>
      <w:r w:rsidRPr="00E530CA">
        <w:rPr>
          <w:rFonts w:ascii="Times New Roman" w:hAnsi="Times New Roman" w:cs="Times New Roman"/>
          <w:sz w:val="24"/>
          <w:szCs w:val="24"/>
        </w:rPr>
        <w:t>2</w:t>
      </w:r>
      <w:r w:rsidRPr="00AC7817">
        <w:rPr>
          <w:rFonts w:ascii="Times New Roman" w:hAnsi="Times New Roman" w:cs="Times New Roman"/>
          <w:sz w:val="24"/>
          <w:szCs w:val="24"/>
        </w:rPr>
        <w:t xml:space="preserve"> недели в зимний период. Последний курс обучения предусматривает наличие каникул в зимний период продолжительностью </w:t>
      </w:r>
      <w:r w:rsidR="00E530CA">
        <w:rPr>
          <w:rFonts w:ascii="Times New Roman" w:hAnsi="Times New Roman" w:cs="Times New Roman"/>
          <w:sz w:val="24"/>
          <w:szCs w:val="24"/>
        </w:rPr>
        <w:t>0</w:t>
      </w:r>
      <w:r w:rsidRPr="00AC7817">
        <w:rPr>
          <w:rFonts w:ascii="Times New Roman" w:hAnsi="Times New Roman" w:cs="Times New Roman"/>
          <w:sz w:val="24"/>
          <w:szCs w:val="24"/>
        </w:rPr>
        <w:t>2 недели.</w:t>
      </w:r>
      <w:r w:rsidR="00C83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E73" w:rsidRDefault="00AC781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17">
        <w:rPr>
          <w:rFonts w:ascii="Times New Roman" w:hAnsi="Times New Roman" w:cs="Times New Roman"/>
          <w:sz w:val="24"/>
          <w:szCs w:val="24"/>
        </w:rPr>
        <w:t>В соответствии с пунктом 29 Порядка организации и осуществления образовательной деятельности по образовательным программам среднего профессионального образования, утвержденн</w:t>
      </w:r>
      <w:r w:rsidR="00C83E73">
        <w:rPr>
          <w:rFonts w:ascii="Times New Roman" w:hAnsi="Times New Roman" w:cs="Times New Roman"/>
          <w:sz w:val="24"/>
          <w:szCs w:val="24"/>
        </w:rPr>
        <w:t>ого</w:t>
      </w:r>
      <w:r w:rsidRPr="00AC7817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14 июня 2013 года №464 «Об утверждении Порядка организации и осуществления образовательной деятельности по образовательным программам среднего профессионального о</w:t>
      </w:r>
      <w:r w:rsidRPr="00AC7817">
        <w:rPr>
          <w:rFonts w:ascii="Times New Roman" w:hAnsi="Times New Roman" w:cs="Times New Roman"/>
          <w:sz w:val="24"/>
          <w:szCs w:val="24"/>
        </w:rPr>
        <w:t>б</w:t>
      </w:r>
      <w:r w:rsidRPr="00AC7817">
        <w:rPr>
          <w:rFonts w:ascii="Times New Roman" w:hAnsi="Times New Roman" w:cs="Times New Roman"/>
          <w:sz w:val="24"/>
          <w:szCs w:val="24"/>
        </w:rPr>
        <w:t xml:space="preserve">разования» нормативная численность обучающихся в учебной группе составляет 25 человек. Для проведения учебных занятий по </w:t>
      </w:r>
      <w:r w:rsidR="0094252F">
        <w:rPr>
          <w:rFonts w:ascii="Times New Roman" w:hAnsi="Times New Roman" w:cs="Times New Roman"/>
          <w:sz w:val="24"/>
          <w:szCs w:val="24"/>
        </w:rPr>
        <w:t xml:space="preserve">учебным предметам, </w:t>
      </w:r>
      <w:r w:rsidRPr="00AC7817">
        <w:rPr>
          <w:rFonts w:ascii="Times New Roman" w:hAnsi="Times New Roman" w:cs="Times New Roman"/>
          <w:sz w:val="24"/>
          <w:szCs w:val="24"/>
        </w:rPr>
        <w:t>дисциплинам, междисциплинарным курсам, учебной практики допускается деление групп на подгруппы.</w:t>
      </w:r>
    </w:p>
    <w:p w:rsidR="00C83E73" w:rsidRDefault="00AC781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17">
        <w:rPr>
          <w:rFonts w:ascii="Times New Roman" w:hAnsi="Times New Roman" w:cs="Times New Roman"/>
          <w:sz w:val="24"/>
          <w:szCs w:val="24"/>
        </w:rPr>
        <w:t>Основной формой проведения уче</w:t>
      </w:r>
      <w:r w:rsidR="00E3459C">
        <w:rPr>
          <w:rFonts w:ascii="Times New Roman" w:hAnsi="Times New Roman" w:cs="Times New Roman"/>
          <w:sz w:val="24"/>
          <w:szCs w:val="24"/>
        </w:rPr>
        <w:t xml:space="preserve">бного занятия является урок. В </w:t>
      </w:r>
      <w:r w:rsidR="0094252F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AC7817">
        <w:rPr>
          <w:rFonts w:ascii="Times New Roman" w:hAnsi="Times New Roman" w:cs="Times New Roman"/>
          <w:sz w:val="24"/>
          <w:szCs w:val="24"/>
        </w:rPr>
        <w:t>устанавливаются следующие типы уроков: урок приобретения новых знаний, комбинированный урок, урок закрепления и совершенствования знаний, лабораторное занятие, практическое занятие, в том числе с использ</w:t>
      </w:r>
      <w:r w:rsidRPr="00AC7817">
        <w:rPr>
          <w:rFonts w:ascii="Times New Roman" w:hAnsi="Times New Roman" w:cs="Times New Roman"/>
          <w:sz w:val="24"/>
          <w:szCs w:val="24"/>
        </w:rPr>
        <w:t>о</w:t>
      </w:r>
      <w:r w:rsidRPr="00AC7817">
        <w:rPr>
          <w:rFonts w:ascii="Times New Roman" w:hAnsi="Times New Roman" w:cs="Times New Roman"/>
          <w:sz w:val="24"/>
          <w:szCs w:val="24"/>
        </w:rPr>
        <w:t>ванием электронных ресурсов (электронных библиотек, тренажеров, виртуальных лабораторий, систем тестирования). Виды уроков, а также формы их проведения определяются преподавателем самостоятельно и отражаются в календарно-тематических планах. При проведении учебных занятий допу</w:t>
      </w:r>
      <w:r w:rsidRPr="00AC7817">
        <w:rPr>
          <w:rFonts w:ascii="Times New Roman" w:hAnsi="Times New Roman" w:cs="Times New Roman"/>
          <w:sz w:val="24"/>
          <w:szCs w:val="24"/>
        </w:rPr>
        <w:t>с</w:t>
      </w:r>
      <w:r w:rsidRPr="00AC7817">
        <w:rPr>
          <w:rFonts w:ascii="Times New Roman" w:hAnsi="Times New Roman" w:cs="Times New Roman"/>
          <w:sz w:val="24"/>
          <w:szCs w:val="24"/>
        </w:rPr>
        <w:t>кается применение дистанционных образовательных технологий.</w:t>
      </w:r>
    </w:p>
    <w:p w:rsidR="00C83E73" w:rsidRDefault="00AC781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17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образовательной программы осуществляется на материально-технической базе </w:t>
      </w:r>
      <w:r w:rsidR="0094252F">
        <w:rPr>
          <w:rFonts w:ascii="Times New Roman" w:hAnsi="Times New Roman" w:cs="Times New Roman"/>
          <w:sz w:val="24"/>
          <w:szCs w:val="24"/>
        </w:rPr>
        <w:t>колледжа</w:t>
      </w:r>
      <w:r w:rsidRPr="00AC7817">
        <w:rPr>
          <w:rFonts w:ascii="Times New Roman" w:hAnsi="Times New Roman" w:cs="Times New Roman"/>
          <w:sz w:val="24"/>
          <w:szCs w:val="24"/>
        </w:rPr>
        <w:t xml:space="preserve">, включающей в себя необходимые учебные кабинеты, лаборатории, залы и комплексы, оборудованные необходимыми средствами обучения (в том числе техническими и электронными). Учебная практика проводится на базе </w:t>
      </w:r>
      <w:r w:rsidR="0094252F">
        <w:rPr>
          <w:rFonts w:ascii="Times New Roman" w:hAnsi="Times New Roman" w:cs="Times New Roman"/>
          <w:sz w:val="24"/>
          <w:szCs w:val="24"/>
        </w:rPr>
        <w:t>колледжа</w:t>
      </w:r>
      <w:r w:rsidR="00263843">
        <w:rPr>
          <w:rFonts w:ascii="Times New Roman" w:hAnsi="Times New Roman" w:cs="Times New Roman"/>
          <w:sz w:val="24"/>
          <w:szCs w:val="24"/>
        </w:rPr>
        <w:t xml:space="preserve"> и</w:t>
      </w:r>
      <w:r w:rsidRPr="00AC7817">
        <w:rPr>
          <w:rFonts w:ascii="Times New Roman" w:hAnsi="Times New Roman" w:cs="Times New Roman"/>
          <w:sz w:val="24"/>
          <w:szCs w:val="24"/>
        </w:rPr>
        <w:t xml:space="preserve"> (или) в профильных организациях. Практика по профилю специальности и преддипломная практика проводя</w:t>
      </w:r>
      <w:r w:rsidRPr="00AC7817">
        <w:rPr>
          <w:rFonts w:ascii="Times New Roman" w:hAnsi="Times New Roman" w:cs="Times New Roman"/>
          <w:sz w:val="24"/>
          <w:szCs w:val="24"/>
        </w:rPr>
        <w:t>т</w:t>
      </w:r>
      <w:r w:rsidRPr="00AC7817">
        <w:rPr>
          <w:rFonts w:ascii="Times New Roman" w:hAnsi="Times New Roman" w:cs="Times New Roman"/>
          <w:sz w:val="24"/>
          <w:szCs w:val="24"/>
        </w:rPr>
        <w:t>ся в организациях, осуществляющих профильную деятельность. Учебные занятия проводятся в соответствии с действующими требованиями федерал</w:t>
      </w:r>
      <w:r w:rsidRPr="00AC7817">
        <w:rPr>
          <w:rFonts w:ascii="Times New Roman" w:hAnsi="Times New Roman" w:cs="Times New Roman"/>
          <w:sz w:val="24"/>
          <w:szCs w:val="24"/>
        </w:rPr>
        <w:t>ь</w:t>
      </w:r>
      <w:r w:rsidRPr="00AC7817">
        <w:rPr>
          <w:rFonts w:ascii="Times New Roman" w:hAnsi="Times New Roman" w:cs="Times New Roman"/>
          <w:sz w:val="24"/>
          <w:szCs w:val="24"/>
        </w:rPr>
        <w:t>ного и регионального законодательства, включая санитарные и противопожарные нормы.</w:t>
      </w:r>
      <w:r w:rsidR="00C83E73" w:rsidRPr="00C83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E73" w:rsidRDefault="00C83E73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17">
        <w:rPr>
          <w:rFonts w:ascii="Times New Roman" w:hAnsi="Times New Roman" w:cs="Times New Roman"/>
          <w:sz w:val="24"/>
          <w:szCs w:val="24"/>
        </w:rPr>
        <w:t>Реализация дисциплин и профессиональных модулей осуществляется в порядке, способствующем оптимальному и сбалансированному усвоению образовательной программы, направленному на приобретение общих и профессиональных компетенций по принципу планомерного перехода от пр</w:t>
      </w:r>
      <w:r w:rsidRPr="00AC7817">
        <w:rPr>
          <w:rFonts w:ascii="Times New Roman" w:hAnsi="Times New Roman" w:cs="Times New Roman"/>
          <w:sz w:val="24"/>
          <w:szCs w:val="24"/>
        </w:rPr>
        <w:t>о</w:t>
      </w:r>
      <w:r w:rsidRPr="00AC7817">
        <w:rPr>
          <w:rFonts w:ascii="Times New Roman" w:hAnsi="Times New Roman" w:cs="Times New Roman"/>
          <w:sz w:val="24"/>
          <w:szCs w:val="24"/>
        </w:rPr>
        <w:t>стых компетенций к более сложным. Последовательность и своеобразие реализации элементов учебного плана осуществляется согласно календарному графику учебного процесса, предусмотренного для данного учебного плана.</w:t>
      </w:r>
    </w:p>
    <w:p w:rsidR="00C83E73" w:rsidRPr="00B60E78" w:rsidRDefault="00B60E78" w:rsidP="00FC2372">
      <w:pPr>
        <w:pStyle w:val="a3"/>
        <w:numPr>
          <w:ilvl w:val="1"/>
          <w:numId w:val="1"/>
        </w:numPr>
        <w:spacing w:before="60" w:after="6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78">
        <w:rPr>
          <w:rFonts w:ascii="Times New Roman" w:hAnsi="Times New Roman" w:cs="Times New Roman"/>
          <w:b/>
          <w:sz w:val="24"/>
          <w:szCs w:val="24"/>
        </w:rPr>
        <w:t>Общеобразовательный цикл учебного плана</w:t>
      </w:r>
    </w:p>
    <w:p w:rsidR="0094252F" w:rsidRPr="0094252F" w:rsidRDefault="0094252F" w:rsidP="009425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2F">
        <w:rPr>
          <w:rFonts w:ascii="Times New Roman" w:hAnsi="Times New Roman" w:cs="Times New Roman"/>
          <w:sz w:val="24"/>
          <w:szCs w:val="24"/>
        </w:rPr>
        <w:t xml:space="preserve">Настоящим учебным планом одновременно с получением среднего профессионального образования предусматривается освоение среднего общего образования путем введения в основную профессиональную образовательную программу общеобразовательного цикла. </w:t>
      </w:r>
      <w:proofErr w:type="gramStart"/>
      <w:r w:rsidRPr="0094252F">
        <w:rPr>
          <w:rFonts w:ascii="Times New Roman" w:hAnsi="Times New Roman" w:cs="Times New Roman"/>
          <w:sz w:val="24"/>
          <w:szCs w:val="24"/>
        </w:rPr>
        <w:t>Общеобразовательный цикл разработан и реализуется в соответствии с федеральным государственным образовательным стандартом среднего общего образования, а также в соо</w:t>
      </w:r>
      <w:r w:rsidRPr="0094252F">
        <w:rPr>
          <w:rFonts w:ascii="Times New Roman" w:hAnsi="Times New Roman" w:cs="Times New Roman"/>
          <w:sz w:val="24"/>
          <w:szCs w:val="24"/>
        </w:rPr>
        <w:t>т</w:t>
      </w:r>
      <w:r w:rsidRPr="0094252F">
        <w:rPr>
          <w:rFonts w:ascii="Times New Roman" w:hAnsi="Times New Roman" w:cs="Times New Roman"/>
          <w:sz w:val="24"/>
          <w:szCs w:val="24"/>
        </w:rPr>
        <w:t>ветствии с Рекомендациями по организации получения среднего общего образования в пределах освоения образовательных программ среднего профе</w:t>
      </w:r>
      <w:r w:rsidRPr="0094252F">
        <w:rPr>
          <w:rFonts w:ascii="Times New Roman" w:hAnsi="Times New Roman" w:cs="Times New Roman"/>
          <w:sz w:val="24"/>
          <w:szCs w:val="24"/>
        </w:rPr>
        <w:t>с</w:t>
      </w:r>
      <w:r w:rsidRPr="0094252F">
        <w:rPr>
          <w:rFonts w:ascii="Times New Roman" w:hAnsi="Times New Roman" w:cs="Times New Roman"/>
          <w:sz w:val="24"/>
          <w:szCs w:val="24"/>
        </w:rPr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образования, а также уточнений к указанным</w:t>
      </w:r>
      <w:proofErr w:type="gramEnd"/>
      <w:r w:rsidRPr="0094252F">
        <w:rPr>
          <w:rFonts w:ascii="Times New Roman" w:hAnsi="Times New Roman" w:cs="Times New Roman"/>
          <w:sz w:val="24"/>
          <w:szCs w:val="24"/>
        </w:rPr>
        <w:t xml:space="preserve"> рекомендациям и дополнений к ним. Указанные рекомендации применяются при реализации общеобразовательного цикла только в части, которая не противоречит федеральному г</w:t>
      </w:r>
      <w:r w:rsidRPr="0094252F">
        <w:rPr>
          <w:rFonts w:ascii="Times New Roman" w:hAnsi="Times New Roman" w:cs="Times New Roman"/>
          <w:sz w:val="24"/>
          <w:szCs w:val="24"/>
        </w:rPr>
        <w:t>о</w:t>
      </w:r>
      <w:r w:rsidRPr="0094252F">
        <w:rPr>
          <w:rFonts w:ascii="Times New Roman" w:hAnsi="Times New Roman" w:cs="Times New Roman"/>
          <w:sz w:val="24"/>
          <w:szCs w:val="24"/>
        </w:rPr>
        <w:t>сударственному образовательному стандарту среднего общего образования</w:t>
      </w:r>
      <w:r w:rsidR="00943932">
        <w:rPr>
          <w:rFonts w:ascii="Times New Roman" w:hAnsi="Times New Roman" w:cs="Times New Roman"/>
          <w:sz w:val="24"/>
          <w:szCs w:val="24"/>
        </w:rPr>
        <w:t>.</w:t>
      </w:r>
    </w:p>
    <w:p w:rsidR="0094252F" w:rsidRPr="0094252F" w:rsidRDefault="0094252F" w:rsidP="009425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2F">
        <w:rPr>
          <w:rFonts w:ascii="Times New Roman" w:hAnsi="Times New Roman" w:cs="Times New Roman"/>
          <w:sz w:val="24"/>
          <w:szCs w:val="24"/>
        </w:rPr>
        <w:t>Общеобразовательный цикл включает в себя учебные предметы из обязательных предметных областей: русский язык и литература; родной язык и литература; иностранные языки; общественные науки; математика и информатика; естественные науки, физическая культура, экология и основы без</w:t>
      </w:r>
      <w:r w:rsidRPr="0094252F">
        <w:rPr>
          <w:rFonts w:ascii="Times New Roman" w:hAnsi="Times New Roman" w:cs="Times New Roman"/>
          <w:sz w:val="24"/>
          <w:szCs w:val="24"/>
        </w:rPr>
        <w:t>о</w:t>
      </w:r>
      <w:r w:rsidRPr="0094252F">
        <w:rPr>
          <w:rFonts w:ascii="Times New Roman" w:hAnsi="Times New Roman" w:cs="Times New Roman"/>
          <w:sz w:val="24"/>
          <w:szCs w:val="24"/>
        </w:rPr>
        <w:t xml:space="preserve">пасности жизнедеятельности. Общеобразовательный цикл учебного плана включает в себя 12 учебных предметов, включая общие учебные предметы, предметы по выбору из обязательных предметных областей и дополнительные предметы по выбору обучающихся.  Наименования, деление на разделы, уровни подготовки, а также объем часов каждого учебного предмета представлены в плане учебного процесса по общеобразовательному циклу.  При </w:t>
      </w:r>
      <w:r w:rsidRPr="0094252F">
        <w:rPr>
          <w:rFonts w:ascii="Times New Roman" w:hAnsi="Times New Roman" w:cs="Times New Roman"/>
          <w:sz w:val="24"/>
          <w:szCs w:val="24"/>
        </w:rPr>
        <w:lastRenderedPageBreak/>
        <w:t>распределении часов, выделяемых на учебные предметы общеобразовательного цикла, учитываются особенности абитуриентов, специфика основной профессиональной образовательной программы подготовки специалистов среднего звена.</w:t>
      </w:r>
    </w:p>
    <w:p w:rsidR="0029603B" w:rsidRDefault="0094252F" w:rsidP="002960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2F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среднего профессионального образования нормати</w:t>
      </w:r>
      <w:r w:rsidRPr="0094252F">
        <w:rPr>
          <w:rFonts w:ascii="Times New Roman" w:hAnsi="Times New Roman" w:cs="Times New Roman"/>
          <w:sz w:val="24"/>
          <w:szCs w:val="24"/>
        </w:rPr>
        <w:t>в</w:t>
      </w:r>
      <w:r w:rsidRPr="0094252F">
        <w:rPr>
          <w:rFonts w:ascii="Times New Roman" w:hAnsi="Times New Roman" w:cs="Times New Roman"/>
          <w:sz w:val="24"/>
          <w:szCs w:val="24"/>
        </w:rPr>
        <w:t>ный срок освоения программы подготовки специалистов среднего звена при очной форме обучения для лиц, обучающихся на базе основного общего образования с получением среднего общего образования, увеличивается на 52 недели, включая 39 недель на теоретическое обучение, 2 недели на пр</w:t>
      </w:r>
      <w:r w:rsidRPr="0094252F">
        <w:rPr>
          <w:rFonts w:ascii="Times New Roman" w:hAnsi="Times New Roman" w:cs="Times New Roman"/>
          <w:sz w:val="24"/>
          <w:szCs w:val="24"/>
        </w:rPr>
        <w:t>о</w:t>
      </w:r>
      <w:r w:rsidRPr="0094252F">
        <w:rPr>
          <w:rFonts w:ascii="Times New Roman" w:hAnsi="Times New Roman" w:cs="Times New Roman"/>
          <w:sz w:val="24"/>
          <w:szCs w:val="24"/>
        </w:rPr>
        <w:t>межуточную аттестацию и 11 недель каникулярного времени. Учебное время, отведенное на теоретическое обучение, включает в себя 1404 академич</w:t>
      </w:r>
      <w:r w:rsidRPr="0094252F">
        <w:rPr>
          <w:rFonts w:ascii="Times New Roman" w:hAnsi="Times New Roman" w:cs="Times New Roman"/>
          <w:sz w:val="24"/>
          <w:szCs w:val="24"/>
        </w:rPr>
        <w:t>е</w:t>
      </w:r>
      <w:r w:rsidRPr="0094252F">
        <w:rPr>
          <w:rFonts w:ascii="Times New Roman" w:hAnsi="Times New Roman" w:cs="Times New Roman"/>
          <w:sz w:val="24"/>
          <w:szCs w:val="24"/>
        </w:rPr>
        <w:t xml:space="preserve">ских часа и распределяется на учебные предметы общеобразовательного цикла с учетом профиля получаемого образования. </w:t>
      </w:r>
      <w:r w:rsidR="0029603B">
        <w:rPr>
          <w:rFonts w:ascii="Times New Roman" w:hAnsi="Times New Roman" w:cs="Times New Roman"/>
          <w:sz w:val="24"/>
          <w:szCs w:val="24"/>
        </w:rPr>
        <w:t>На самостоятельную вн</w:t>
      </w:r>
      <w:r w:rsidR="0029603B">
        <w:rPr>
          <w:rFonts w:ascii="Times New Roman" w:hAnsi="Times New Roman" w:cs="Times New Roman"/>
          <w:sz w:val="24"/>
          <w:szCs w:val="24"/>
        </w:rPr>
        <w:t>е</w:t>
      </w:r>
      <w:r w:rsidR="0029603B">
        <w:rPr>
          <w:rFonts w:ascii="Times New Roman" w:hAnsi="Times New Roman" w:cs="Times New Roman"/>
          <w:sz w:val="24"/>
          <w:szCs w:val="24"/>
        </w:rPr>
        <w:t>аудиторную работу в общеобразовательном цикле отводится 50 процентов учебного времени от обязательной аудиторной нагрузки. Максимальная учебная нагрузка обучающегося в неделю составляет 54 академических часа, включая все виды аудиторной и внеаудиторной работы. Объем аудито</w:t>
      </w:r>
      <w:r w:rsidR="0029603B">
        <w:rPr>
          <w:rFonts w:ascii="Times New Roman" w:hAnsi="Times New Roman" w:cs="Times New Roman"/>
          <w:sz w:val="24"/>
          <w:szCs w:val="24"/>
        </w:rPr>
        <w:t>р</w:t>
      </w:r>
      <w:r w:rsidR="0029603B">
        <w:rPr>
          <w:rFonts w:ascii="Times New Roman" w:hAnsi="Times New Roman" w:cs="Times New Roman"/>
          <w:sz w:val="24"/>
          <w:szCs w:val="24"/>
        </w:rPr>
        <w:t>ной учебной нагрузки не может превышать 36 академических часов в неделю.</w:t>
      </w:r>
    </w:p>
    <w:p w:rsidR="0094252F" w:rsidRPr="0094252F" w:rsidRDefault="0094252F" w:rsidP="009425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2F">
        <w:rPr>
          <w:rFonts w:ascii="Times New Roman" w:hAnsi="Times New Roman" w:cs="Times New Roman"/>
          <w:sz w:val="24"/>
          <w:szCs w:val="24"/>
        </w:rPr>
        <w:t>В рамках общеобразовательного цикла обучающиеся изучают учебный предмет ДУП.01 Введение в профессиональную деятельность, который включает в себя 3 раздела: Основы профессиональной деятельности; Информационные ресурсы в профессиональной деятельности; Основы проектной деятельности. Указанный учебный предмет обеспечивает взаимосвязь с будущей профессиональной деятельностью обучающегося.</w:t>
      </w:r>
    </w:p>
    <w:p w:rsidR="0094252F" w:rsidRPr="0094252F" w:rsidRDefault="0094252F" w:rsidP="009425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52F">
        <w:rPr>
          <w:rFonts w:ascii="Times New Roman" w:hAnsi="Times New Roman" w:cs="Times New Roman"/>
          <w:sz w:val="24"/>
          <w:szCs w:val="24"/>
        </w:rPr>
        <w:t>В период освоения общеобразовательного цикла обучающиеся выполняют индивидуальный проект, как особую форму организации образов</w:t>
      </w:r>
      <w:r w:rsidRPr="0094252F">
        <w:rPr>
          <w:rFonts w:ascii="Times New Roman" w:hAnsi="Times New Roman" w:cs="Times New Roman"/>
          <w:sz w:val="24"/>
          <w:szCs w:val="24"/>
        </w:rPr>
        <w:t>а</w:t>
      </w:r>
      <w:r w:rsidRPr="0094252F">
        <w:rPr>
          <w:rFonts w:ascii="Times New Roman" w:hAnsi="Times New Roman" w:cs="Times New Roman"/>
          <w:sz w:val="24"/>
          <w:szCs w:val="24"/>
        </w:rPr>
        <w:t>тельной деятельности обучающихся – учебное исследование или учебный проект. Индивидуальный проект выполняется обучающимися самостоятел</w:t>
      </w:r>
      <w:r w:rsidRPr="0094252F">
        <w:rPr>
          <w:rFonts w:ascii="Times New Roman" w:hAnsi="Times New Roman" w:cs="Times New Roman"/>
          <w:sz w:val="24"/>
          <w:szCs w:val="24"/>
        </w:rPr>
        <w:t>ь</w:t>
      </w:r>
      <w:r w:rsidRPr="0094252F">
        <w:rPr>
          <w:rFonts w:ascii="Times New Roman" w:hAnsi="Times New Roman" w:cs="Times New Roman"/>
          <w:sz w:val="24"/>
          <w:szCs w:val="24"/>
        </w:rPr>
        <w:t>но под руководством преподавателя по выбранной теме в рамках раздела «Основы проектной деятельности» во втором семестре в любой избранной деятельности – познавательной, практической, учебно-исследовательской, социальной, художественной или иной. Тема индивидуального проекта должна иметь взаимосвязь с будущей профессиональной деятельностью обучающегося.</w:t>
      </w:r>
    </w:p>
    <w:p w:rsidR="00E530CA" w:rsidRDefault="003D4D53" w:rsidP="00FC2372">
      <w:pPr>
        <w:pStyle w:val="a3"/>
        <w:numPr>
          <w:ilvl w:val="1"/>
          <w:numId w:val="1"/>
        </w:numPr>
        <w:spacing w:before="60" w:after="6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D53">
        <w:rPr>
          <w:rFonts w:ascii="Times New Roman" w:hAnsi="Times New Roman" w:cs="Times New Roman"/>
          <w:b/>
          <w:sz w:val="24"/>
          <w:szCs w:val="24"/>
        </w:rPr>
        <w:t>Профессиональный цикл учебного плана</w:t>
      </w:r>
    </w:p>
    <w:p w:rsidR="00DB73B1" w:rsidRPr="00DB73B1" w:rsidRDefault="00FD7BF0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B73B1">
        <w:rPr>
          <w:rFonts w:ascii="Times New Roman" w:hAnsi="Times New Roman" w:cs="Times New Roman"/>
          <w:sz w:val="24"/>
          <w:szCs w:val="24"/>
        </w:rPr>
        <w:t>чебный план предусматривает изучение учебных циклов: общий гуманитарный и социально-экономический цикл, математический и общий е</w:t>
      </w:r>
      <w:r w:rsidR="00DB73B1">
        <w:rPr>
          <w:rFonts w:ascii="Times New Roman" w:hAnsi="Times New Roman" w:cs="Times New Roman"/>
          <w:sz w:val="24"/>
          <w:szCs w:val="24"/>
        </w:rPr>
        <w:t>с</w:t>
      </w:r>
      <w:r w:rsidR="00DB73B1">
        <w:rPr>
          <w:rFonts w:ascii="Times New Roman" w:hAnsi="Times New Roman" w:cs="Times New Roman"/>
          <w:sz w:val="24"/>
          <w:szCs w:val="24"/>
        </w:rPr>
        <w:t xml:space="preserve">тественнонаучный цикл, а также профессиональный цикл, включающий в себя общепрофессиональные дисциплины и профессиональные модули.  </w:t>
      </w:r>
      <w:r w:rsidR="00DB73B1" w:rsidRPr="00DB73B1">
        <w:rPr>
          <w:rFonts w:ascii="Times New Roman" w:hAnsi="Times New Roman" w:cs="Times New Roman"/>
          <w:sz w:val="24"/>
          <w:szCs w:val="24"/>
        </w:rPr>
        <w:t>В свою очередь профессиональные модули включают в себя междисциплинарные курсы, учебную практику, производственную практику (по профилю специальности). В состав профессионального модуля входит один или несколько междисциплинарных курсов. При освоении обучающимися профе</w:t>
      </w:r>
      <w:r w:rsidR="00DB73B1" w:rsidRPr="00DB73B1">
        <w:rPr>
          <w:rFonts w:ascii="Times New Roman" w:hAnsi="Times New Roman" w:cs="Times New Roman"/>
          <w:sz w:val="24"/>
          <w:szCs w:val="24"/>
        </w:rPr>
        <w:t>с</w:t>
      </w:r>
      <w:r w:rsidR="00DB73B1" w:rsidRPr="00DB73B1">
        <w:rPr>
          <w:rFonts w:ascii="Times New Roman" w:hAnsi="Times New Roman" w:cs="Times New Roman"/>
          <w:sz w:val="24"/>
          <w:szCs w:val="24"/>
        </w:rPr>
        <w:t xml:space="preserve">сиональных модулей проводятся учебная и производственная практика по профилю специальности. </w:t>
      </w:r>
    </w:p>
    <w:p w:rsidR="00B91FA7" w:rsidRPr="003C4BEC" w:rsidRDefault="00DB73B1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3B1">
        <w:rPr>
          <w:rFonts w:ascii="Times New Roman" w:hAnsi="Times New Roman" w:cs="Times New Roman"/>
          <w:sz w:val="24"/>
          <w:szCs w:val="24"/>
        </w:rPr>
        <w:lastRenderedPageBreak/>
        <w:t xml:space="preserve">Общий гуманитарный и социально-экономический учебные циклы включают в себя обязательные дисциплины «Основы философии», «История», «Иностранный язык», «Физическая культура». Профессиональный учебный цикл включает в себя дисциплину «Безопасность жизнедеятельности», </w:t>
      </w:r>
      <w:r w:rsidRPr="003C4BEC">
        <w:rPr>
          <w:rFonts w:ascii="Times New Roman" w:hAnsi="Times New Roman" w:cs="Times New Roman"/>
          <w:sz w:val="24"/>
          <w:szCs w:val="24"/>
        </w:rPr>
        <w:t>часть которой отводится на освоение основ военной службы, включая проведение военных сборов.</w:t>
      </w:r>
      <w:r w:rsidR="00EF2B79">
        <w:rPr>
          <w:rFonts w:ascii="Times New Roman" w:hAnsi="Times New Roman" w:cs="Times New Roman"/>
          <w:sz w:val="24"/>
          <w:szCs w:val="24"/>
        </w:rPr>
        <w:t xml:space="preserve"> В рамках дисциплины «Безопасность жизнедеятел</w:t>
      </w:r>
      <w:r w:rsidR="00EF2B79">
        <w:rPr>
          <w:rFonts w:ascii="Times New Roman" w:hAnsi="Times New Roman" w:cs="Times New Roman"/>
          <w:sz w:val="24"/>
          <w:szCs w:val="24"/>
        </w:rPr>
        <w:t>ь</w:t>
      </w:r>
      <w:r w:rsidR="00EF2B79">
        <w:rPr>
          <w:rFonts w:ascii="Times New Roman" w:hAnsi="Times New Roman" w:cs="Times New Roman"/>
          <w:sz w:val="24"/>
          <w:szCs w:val="24"/>
        </w:rPr>
        <w:t>ности» допускается использование части учебного времени на освоение основ медицинский знаний для подгрупп девушек. Объем часов, выделяемый на освоение основ военной службы, либо освоение основ медицинский знаний составляет 48 часов.</w:t>
      </w:r>
    </w:p>
    <w:p w:rsidR="003C4BEC" w:rsidRPr="003C4BEC" w:rsidRDefault="003C4BEC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BEC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предусматривается особый порядок освоения дисциплины «Физ</w:t>
      </w:r>
      <w:r w:rsidRPr="003C4BEC">
        <w:rPr>
          <w:rFonts w:ascii="Times New Roman" w:hAnsi="Times New Roman" w:cs="Times New Roman"/>
          <w:sz w:val="24"/>
          <w:szCs w:val="24"/>
        </w:rPr>
        <w:t>и</w:t>
      </w:r>
      <w:r w:rsidRPr="003C4BEC">
        <w:rPr>
          <w:rFonts w:ascii="Times New Roman" w:hAnsi="Times New Roman" w:cs="Times New Roman"/>
          <w:sz w:val="24"/>
          <w:szCs w:val="24"/>
        </w:rPr>
        <w:t>ческая культура» с учетом состояния их здоровья. В зависимости от степени ограниченности возможностей и с учетом рекомендаций службы медико-социальной экспертизы или психолого-медико-педагогической комиссии занятия для обучающихся с ограниченными возможностями здоровья орган</w:t>
      </w:r>
      <w:r w:rsidRPr="003C4BEC">
        <w:rPr>
          <w:rFonts w:ascii="Times New Roman" w:hAnsi="Times New Roman" w:cs="Times New Roman"/>
          <w:sz w:val="24"/>
          <w:szCs w:val="24"/>
        </w:rPr>
        <w:t>и</w:t>
      </w:r>
      <w:r w:rsidRPr="003C4BEC">
        <w:rPr>
          <w:rFonts w:ascii="Times New Roman" w:hAnsi="Times New Roman" w:cs="Times New Roman"/>
          <w:sz w:val="24"/>
          <w:szCs w:val="24"/>
        </w:rPr>
        <w:t>зуются в виде: подвижных занятий адаптивной физической культурой с учетом оснащенности и доступности спортивных, тренажерных залов, а также на открытом воздухе; занятий по настольным, интеллектуальным видам спорта; лекционных занятий, посвященных поддержанию здоровья и здорового образа жизни, а также теоретическому изучению физической культуры и спорта, включая элементы самостоятельной исследовательской работы об</w:t>
      </w:r>
      <w:r w:rsidRPr="003C4BEC">
        <w:rPr>
          <w:rFonts w:ascii="Times New Roman" w:hAnsi="Times New Roman" w:cs="Times New Roman"/>
          <w:sz w:val="24"/>
          <w:szCs w:val="24"/>
        </w:rPr>
        <w:t>у</w:t>
      </w:r>
      <w:r w:rsidRPr="003C4BEC">
        <w:rPr>
          <w:rFonts w:ascii="Times New Roman" w:hAnsi="Times New Roman" w:cs="Times New Roman"/>
          <w:sz w:val="24"/>
          <w:szCs w:val="24"/>
        </w:rPr>
        <w:t>чающихся в форме рефератов, докладов и других письменных работ.</w:t>
      </w:r>
    </w:p>
    <w:p w:rsidR="00D9020F" w:rsidRDefault="00DB73B1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BEC">
        <w:rPr>
          <w:rFonts w:ascii="Times New Roman" w:hAnsi="Times New Roman" w:cs="Times New Roman"/>
          <w:sz w:val="24"/>
          <w:szCs w:val="24"/>
        </w:rPr>
        <w:t xml:space="preserve">Учебным планом предусматриваются </w:t>
      </w:r>
      <w:r w:rsidR="00B91FA7" w:rsidRPr="003C4BEC">
        <w:rPr>
          <w:rFonts w:ascii="Times New Roman" w:hAnsi="Times New Roman" w:cs="Times New Roman"/>
          <w:sz w:val="24"/>
          <w:szCs w:val="24"/>
        </w:rPr>
        <w:t>учебная практика, производственная практика (по профилю</w:t>
      </w:r>
      <w:r w:rsidR="00B91FA7">
        <w:rPr>
          <w:rFonts w:ascii="Times New Roman" w:hAnsi="Times New Roman" w:cs="Times New Roman"/>
          <w:sz w:val="24"/>
          <w:szCs w:val="24"/>
        </w:rPr>
        <w:t xml:space="preserve"> специальности), </w:t>
      </w:r>
      <w:r>
        <w:rPr>
          <w:rFonts w:ascii="Times New Roman" w:hAnsi="Times New Roman" w:cs="Times New Roman"/>
          <w:sz w:val="24"/>
          <w:szCs w:val="24"/>
        </w:rPr>
        <w:t>производственная (предд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пломная) практика, консультации, промежуточная аттестация и государственная итоговая аттестация. </w:t>
      </w:r>
      <w:r w:rsidRPr="00DB73B1">
        <w:rPr>
          <w:rFonts w:ascii="Times New Roman" w:hAnsi="Times New Roman" w:cs="Times New Roman"/>
          <w:sz w:val="24"/>
          <w:szCs w:val="24"/>
        </w:rPr>
        <w:t>Учебная и производственная практики проводя</w:t>
      </w:r>
      <w:r w:rsidRPr="00DB73B1">
        <w:rPr>
          <w:rFonts w:ascii="Times New Roman" w:hAnsi="Times New Roman" w:cs="Times New Roman"/>
          <w:sz w:val="24"/>
          <w:szCs w:val="24"/>
        </w:rPr>
        <w:t>т</w:t>
      </w:r>
      <w:r w:rsidRPr="00DB73B1">
        <w:rPr>
          <w:rFonts w:ascii="Times New Roman" w:hAnsi="Times New Roman" w:cs="Times New Roman"/>
          <w:sz w:val="24"/>
          <w:szCs w:val="24"/>
        </w:rPr>
        <w:t>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  <w:r w:rsidRPr="008A21FD">
        <w:rPr>
          <w:rFonts w:ascii="Times New Roman" w:hAnsi="Times New Roman" w:cs="Times New Roman"/>
          <w:sz w:val="24"/>
          <w:szCs w:val="24"/>
        </w:rPr>
        <w:t xml:space="preserve"> </w:t>
      </w:r>
      <w:r w:rsidR="008A21FD" w:rsidRPr="008A21FD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правоо</w:t>
      </w:r>
      <w:r w:rsidR="008A21FD" w:rsidRPr="008A21FD">
        <w:rPr>
          <w:rFonts w:ascii="Times New Roman" w:hAnsi="Times New Roman" w:cs="Times New Roman"/>
          <w:sz w:val="24"/>
          <w:szCs w:val="24"/>
        </w:rPr>
        <w:t>х</w:t>
      </w:r>
      <w:r w:rsidR="008A21FD" w:rsidRPr="008A21FD">
        <w:rPr>
          <w:rFonts w:ascii="Times New Roman" w:hAnsi="Times New Roman" w:cs="Times New Roman"/>
          <w:sz w:val="24"/>
          <w:szCs w:val="24"/>
        </w:rPr>
        <w:t>ранительных органах.</w:t>
      </w:r>
      <w:r w:rsidR="008A21FD" w:rsidRPr="00DB73B1">
        <w:rPr>
          <w:rFonts w:ascii="Times New Roman" w:hAnsi="Times New Roman" w:cs="Times New Roman"/>
          <w:sz w:val="24"/>
          <w:szCs w:val="24"/>
        </w:rPr>
        <w:t xml:space="preserve"> </w:t>
      </w:r>
      <w:r w:rsidRPr="00DB73B1">
        <w:rPr>
          <w:rFonts w:ascii="Times New Roman" w:hAnsi="Times New Roman" w:cs="Times New Roman"/>
          <w:sz w:val="24"/>
          <w:szCs w:val="24"/>
        </w:rPr>
        <w:t>Проведение преддипломной практики ориентировано на проверку готовности выпускника к самостоятельной трудовой деятел</w:t>
      </w:r>
      <w:r w:rsidRPr="00DB73B1">
        <w:rPr>
          <w:rFonts w:ascii="Times New Roman" w:hAnsi="Times New Roman" w:cs="Times New Roman"/>
          <w:sz w:val="24"/>
          <w:szCs w:val="24"/>
        </w:rPr>
        <w:t>ь</w:t>
      </w:r>
      <w:r w:rsidRPr="00DB73B1">
        <w:rPr>
          <w:rFonts w:ascii="Times New Roman" w:hAnsi="Times New Roman" w:cs="Times New Roman"/>
          <w:sz w:val="24"/>
          <w:szCs w:val="24"/>
        </w:rPr>
        <w:t>ности и подготовку к выполнению выпускной квалификационной работы в организациях различных организационно-правовых форм, а также на апр</w:t>
      </w:r>
      <w:r w:rsidRPr="00DB73B1">
        <w:rPr>
          <w:rFonts w:ascii="Times New Roman" w:hAnsi="Times New Roman" w:cs="Times New Roman"/>
          <w:sz w:val="24"/>
          <w:szCs w:val="24"/>
        </w:rPr>
        <w:t>о</w:t>
      </w:r>
      <w:r w:rsidRPr="00DB73B1">
        <w:rPr>
          <w:rFonts w:ascii="Times New Roman" w:hAnsi="Times New Roman" w:cs="Times New Roman"/>
          <w:sz w:val="24"/>
          <w:szCs w:val="24"/>
        </w:rPr>
        <w:t>бацию основных положений выпускной квалификационной работы. Преддипломная практика является обязательной для всех обучающихся, проводи</w:t>
      </w:r>
      <w:r w:rsidRPr="00DB73B1">
        <w:rPr>
          <w:rFonts w:ascii="Times New Roman" w:hAnsi="Times New Roman" w:cs="Times New Roman"/>
          <w:sz w:val="24"/>
          <w:szCs w:val="24"/>
        </w:rPr>
        <w:t>т</w:t>
      </w:r>
      <w:r w:rsidRPr="00DB73B1">
        <w:rPr>
          <w:rFonts w:ascii="Times New Roman" w:hAnsi="Times New Roman" w:cs="Times New Roman"/>
          <w:sz w:val="24"/>
          <w:szCs w:val="24"/>
        </w:rPr>
        <w:t xml:space="preserve">ся непрерывно после освоения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всех циклов, </w:t>
      </w:r>
      <w:r w:rsidRPr="00DB73B1">
        <w:rPr>
          <w:rFonts w:ascii="Times New Roman" w:hAnsi="Times New Roman" w:cs="Times New Roman"/>
          <w:sz w:val="24"/>
          <w:szCs w:val="24"/>
        </w:rPr>
        <w:t xml:space="preserve">учебной практики и производственной практики (по профилю специальности) </w:t>
      </w:r>
      <w:r>
        <w:rPr>
          <w:rFonts w:ascii="Times New Roman" w:hAnsi="Times New Roman" w:cs="Times New Roman"/>
          <w:sz w:val="24"/>
          <w:szCs w:val="24"/>
        </w:rPr>
        <w:t>и непосре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ственно перед государственной итоговой аттестацией.</w:t>
      </w:r>
      <w:r w:rsidR="00B91FA7">
        <w:rPr>
          <w:rFonts w:ascii="Times New Roman" w:hAnsi="Times New Roman" w:cs="Times New Roman"/>
          <w:sz w:val="24"/>
          <w:szCs w:val="24"/>
        </w:rPr>
        <w:t xml:space="preserve"> </w:t>
      </w:r>
      <w:r w:rsidR="00FD7BF0">
        <w:rPr>
          <w:rFonts w:ascii="Times New Roman" w:hAnsi="Times New Roman" w:cs="Times New Roman"/>
          <w:sz w:val="24"/>
          <w:szCs w:val="24"/>
        </w:rPr>
        <w:t>П</w:t>
      </w:r>
      <w:r w:rsidR="00B91FA7">
        <w:rPr>
          <w:rFonts w:ascii="Times New Roman" w:hAnsi="Times New Roman" w:cs="Times New Roman"/>
          <w:sz w:val="24"/>
          <w:szCs w:val="24"/>
        </w:rPr>
        <w:t xml:space="preserve">ри оценивании </w:t>
      </w:r>
      <w:r w:rsidR="00FD7BF0">
        <w:rPr>
          <w:rFonts w:ascii="Times New Roman" w:hAnsi="Times New Roman" w:cs="Times New Roman"/>
          <w:sz w:val="24"/>
          <w:szCs w:val="24"/>
        </w:rPr>
        <w:t xml:space="preserve">учебной и </w:t>
      </w:r>
      <w:r w:rsidR="00B91FA7">
        <w:rPr>
          <w:rFonts w:ascii="Times New Roman" w:hAnsi="Times New Roman" w:cs="Times New Roman"/>
          <w:sz w:val="24"/>
          <w:szCs w:val="24"/>
        </w:rPr>
        <w:t>производственной практики предусматривается дифференцирова</w:t>
      </w:r>
      <w:r w:rsidR="00B91FA7">
        <w:rPr>
          <w:rFonts w:ascii="Times New Roman" w:hAnsi="Times New Roman" w:cs="Times New Roman"/>
          <w:sz w:val="24"/>
          <w:szCs w:val="24"/>
        </w:rPr>
        <w:t>н</w:t>
      </w:r>
      <w:r w:rsidR="00B91FA7">
        <w:rPr>
          <w:rFonts w:ascii="Times New Roman" w:hAnsi="Times New Roman" w:cs="Times New Roman"/>
          <w:sz w:val="24"/>
          <w:szCs w:val="24"/>
        </w:rPr>
        <w:t>ный зачет по пятибалльной системе оценивания.</w:t>
      </w:r>
    </w:p>
    <w:p w:rsidR="00D9020F" w:rsidRDefault="00FD7BF0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B73B1" w:rsidRPr="00D9020F">
        <w:rPr>
          <w:rFonts w:ascii="Times New Roman" w:hAnsi="Times New Roman" w:cs="Times New Roman"/>
          <w:sz w:val="24"/>
          <w:szCs w:val="24"/>
        </w:rPr>
        <w:t>чебн</w:t>
      </w:r>
      <w:r w:rsidR="003434F5" w:rsidRPr="00D9020F">
        <w:rPr>
          <w:rFonts w:ascii="Times New Roman" w:hAnsi="Times New Roman" w:cs="Times New Roman"/>
          <w:sz w:val="24"/>
          <w:szCs w:val="24"/>
        </w:rPr>
        <w:t xml:space="preserve">ым планом может предусматриваться </w:t>
      </w:r>
      <w:r w:rsidR="00DB73B1" w:rsidRPr="00D9020F">
        <w:rPr>
          <w:rFonts w:ascii="Times New Roman" w:hAnsi="Times New Roman" w:cs="Times New Roman"/>
          <w:sz w:val="24"/>
          <w:szCs w:val="24"/>
        </w:rPr>
        <w:t xml:space="preserve">выполнение обучающимися </w:t>
      </w:r>
      <w:r w:rsidR="000B0DD0">
        <w:rPr>
          <w:rFonts w:ascii="Times New Roman" w:hAnsi="Times New Roman" w:cs="Times New Roman"/>
          <w:sz w:val="24"/>
          <w:szCs w:val="24"/>
        </w:rPr>
        <w:t xml:space="preserve">одной или нескольких </w:t>
      </w:r>
      <w:r w:rsidR="00DB73B1" w:rsidRPr="00D9020F">
        <w:rPr>
          <w:rFonts w:ascii="Times New Roman" w:hAnsi="Times New Roman" w:cs="Times New Roman"/>
          <w:sz w:val="24"/>
          <w:szCs w:val="24"/>
        </w:rPr>
        <w:t>курсов</w:t>
      </w:r>
      <w:r w:rsidR="000B0DD0">
        <w:rPr>
          <w:rFonts w:ascii="Times New Roman" w:hAnsi="Times New Roman" w:cs="Times New Roman"/>
          <w:sz w:val="24"/>
          <w:szCs w:val="24"/>
        </w:rPr>
        <w:t>ых</w:t>
      </w:r>
      <w:r w:rsidR="00DB73B1" w:rsidRPr="00D9020F">
        <w:rPr>
          <w:rFonts w:ascii="Times New Roman" w:hAnsi="Times New Roman" w:cs="Times New Roman"/>
          <w:sz w:val="24"/>
          <w:szCs w:val="24"/>
        </w:rPr>
        <w:t xml:space="preserve"> работ, котор</w:t>
      </w:r>
      <w:r w:rsidR="000B0DD0">
        <w:rPr>
          <w:rFonts w:ascii="Times New Roman" w:hAnsi="Times New Roman" w:cs="Times New Roman"/>
          <w:sz w:val="24"/>
          <w:szCs w:val="24"/>
        </w:rPr>
        <w:t>ые</w:t>
      </w:r>
      <w:r w:rsidR="00DB73B1" w:rsidRPr="00D9020F">
        <w:rPr>
          <w:rFonts w:ascii="Times New Roman" w:hAnsi="Times New Roman" w:cs="Times New Roman"/>
          <w:sz w:val="24"/>
          <w:szCs w:val="24"/>
        </w:rPr>
        <w:t xml:space="preserve"> реализу</w:t>
      </w:r>
      <w:r w:rsidR="000B0DD0">
        <w:rPr>
          <w:rFonts w:ascii="Times New Roman" w:hAnsi="Times New Roman" w:cs="Times New Roman"/>
          <w:sz w:val="24"/>
          <w:szCs w:val="24"/>
        </w:rPr>
        <w:t>ю</w:t>
      </w:r>
      <w:r w:rsidR="00DB73B1" w:rsidRPr="00D9020F">
        <w:rPr>
          <w:rFonts w:ascii="Times New Roman" w:hAnsi="Times New Roman" w:cs="Times New Roman"/>
          <w:sz w:val="24"/>
          <w:szCs w:val="24"/>
        </w:rPr>
        <w:t xml:space="preserve">тся в пределах времени, отведенного на изучение </w:t>
      </w:r>
      <w:r w:rsidR="00B91FA7" w:rsidRPr="00D9020F">
        <w:rPr>
          <w:rFonts w:ascii="Times New Roman" w:hAnsi="Times New Roman" w:cs="Times New Roman"/>
          <w:sz w:val="24"/>
          <w:szCs w:val="24"/>
        </w:rPr>
        <w:t>дисциплины (междисциплинарного курса). Часы, выделяемые на курсовую работу</w:t>
      </w:r>
      <w:r w:rsidR="000B0DD0">
        <w:rPr>
          <w:rFonts w:ascii="Times New Roman" w:hAnsi="Times New Roman" w:cs="Times New Roman"/>
          <w:sz w:val="24"/>
          <w:szCs w:val="24"/>
        </w:rPr>
        <w:t>,</w:t>
      </w:r>
      <w:r w:rsidR="00B91FA7" w:rsidRPr="00D9020F">
        <w:rPr>
          <w:rFonts w:ascii="Times New Roman" w:hAnsi="Times New Roman" w:cs="Times New Roman"/>
          <w:sz w:val="24"/>
          <w:szCs w:val="24"/>
        </w:rPr>
        <w:t xml:space="preserve"> указаны из расчета на учебную </w:t>
      </w:r>
      <w:r w:rsidR="00B91FA7" w:rsidRPr="00D9020F">
        <w:rPr>
          <w:rFonts w:ascii="Times New Roman" w:hAnsi="Times New Roman" w:cs="Times New Roman"/>
          <w:sz w:val="24"/>
          <w:szCs w:val="24"/>
        </w:rPr>
        <w:lastRenderedPageBreak/>
        <w:t>группу, включая все формы аудиторной нагрузки по сопровождению курсовой работы обучающихся преподавателем.</w:t>
      </w:r>
      <w:r w:rsidR="00D9020F" w:rsidRPr="00D902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0DD0" w:rsidRPr="00FD4BE6">
        <w:rPr>
          <w:rFonts w:ascii="Times New Roman" w:hAnsi="Times New Roman" w:cs="Times New Roman"/>
          <w:sz w:val="24"/>
          <w:szCs w:val="24"/>
        </w:rPr>
        <w:t xml:space="preserve">Настоящим учебным планом предусмотрено написание </w:t>
      </w:r>
      <w:proofErr w:type="gramStart"/>
      <w:r w:rsidR="000B0DD0" w:rsidRPr="00FD4BE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B0DD0" w:rsidRPr="00FD4BE6">
        <w:rPr>
          <w:rFonts w:ascii="Times New Roman" w:hAnsi="Times New Roman" w:cs="Times New Roman"/>
          <w:sz w:val="24"/>
          <w:szCs w:val="24"/>
        </w:rPr>
        <w:t xml:space="preserve"> курсовых работ по </w:t>
      </w:r>
      <w:r w:rsidR="000B0DD0">
        <w:rPr>
          <w:rFonts w:ascii="Times New Roman" w:hAnsi="Times New Roman" w:cs="Times New Roman"/>
          <w:sz w:val="24"/>
          <w:szCs w:val="24"/>
        </w:rPr>
        <w:t>ОП.0</w:t>
      </w:r>
      <w:r w:rsidR="00EC1D70">
        <w:rPr>
          <w:rFonts w:ascii="Times New Roman" w:hAnsi="Times New Roman" w:cs="Times New Roman"/>
          <w:sz w:val="24"/>
          <w:szCs w:val="24"/>
        </w:rPr>
        <w:t>7</w:t>
      </w:r>
      <w:r w:rsidR="000B0DD0">
        <w:rPr>
          <w:rFonts w:ascii="Times New Roman" w:hAnsi="Times New Roman" w:cs="Times New Roman"/>
          <w:sz w:val="24"/>
          <w:szCs w:val="24"/>
        </w:rPr>
        <w:t xml:space="preserve"> </w:t>
      </w:r>
      <w:r w:rsidR="00EC1D70">
        <w:rPr>
          <w:rFonts w:ascii="Times New Roman" w:hAnsi="Times New Roman" w:cs="Times New Roman"/>
          <w:sz w:val="24"/>
          <w:szCs w:val="24"/>
        </w:rPr>
        <w:t>Уголовное</w:t>
      </w:r>
      <w:r w:rsidR="000B0DD0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5C7F8A">
        <w:rPr>
          <w:rFonts w:ascii="Times New Roman" w:hAnsi="Times New Roman" w:cs="Times New Roman"/>
          <w:sz w:val="24"/>
          <w:szCs w:val="24"/>
        </w:rPr>
        <w:t xml:space="preserve"> </w:t>
      </w:r>
      <w:r w:rsidR="000B0DD0">
        <w:rPr>
          <w:rFonts w:ascii="Times New Roman" w:hAnsi="Times New Roman" w:cs="Times New Roman"/>
          <w:sz w:val="24"/>
          <w:szCs w:val="24"/>
        </w:rPr>
        <w:t xml:space="preserve">и </w:t>
      </w:r>
      <w:r w:rsidR="005C7F8A">
        <w:rPr>
          <w:rFonts w:ascii="Times New Roman" w:hAnsi="Times New Roman" w:cs="Times New Roman"/>
          <w:sz w:val="24"/>
          <w:szCs w:val="24"/>
        </w:rPr>
        <w:t>МДК.02</w:t>
      </w:r>
      <w:r w:rsidR="000B0DD0" w:rsidRPr="00FD4BE6">
        <w:rPr>
          <w:rFonts w:ascii="Times New Roman" w:hAnsi="Times New Roman" w:cs="Times New Roman"/>
          <w:sz w:val="24"/>
          <w:szCs w:val="24"/>
        </w:rPr>
        <w:t xml:space="preserve">.01 </w:t>
      </w:r>
      <w:r w:rsidR="005C7F8A">
        <w:rPr>
          <w:rFonts w:ascii="Times New Roman" w:hAnsi="Times New Roman" w:cs="Times New Roman"/>
          <w:sz w:val="24"/>
          <w:szCs w:val="24"/>
        </w:rPr>
        <w:t>Основы управления в правоохранительных органах</w:t>
      </w:r>
      <w:r w:rsidR="000B0DD0" w:rsidRPr="00FD4BE6">
        <w:rPr>
          <w:rFonts w:ascii="Times New Roman" w:hAnsi="Times New Roman" w:cs="Times New Roman"/>
          <w:sz w:val="24"/>
          <w:szCs w:val="24"/>
        </w:rPr>
        <w:t>.</w:t>
      </w:r>
    </w:p>
    <w:p w:rsidR="00DB73B1" w:rsidRPr="00D9020F" w:rsidRDefault="00D9020F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>Консультации проводятся за рамками расписания занятий.  В учебном году на каждого обучающегося отводится 4 часа для консультаций. Кол</w:t>
      </w:r>
      <w:r w:rsidRPr="00D9020F">
        <w:rPr>
          <w:rFonts w:ascii="Times New Roman" w:hAnsi="Times New Roman" w:cs="Times New Roman"/>
          <w:sz w:val="24"/>
          <w:szCs w:val="24"/>
        </w:rPr>
        <w:t>и</w:t>
      </w:r>
      <w:r w:rsidRPr="00D9020F">
        <w:rPr>
          <w:rFonts w:ascii="Times New Roman" w:hAnsi="Times New Roman" w:cs="Times New Roman"/>
          <w:sz w:val="24"/>
          <w:szCs w:val="24"/>
        </w:rPr>
        <w:t>чество консультаций по каждой учебной дисциплине определяются в зависимости от ее содержания, объема и формы итоговой аттестации, а также с учетом реальной потребности при освоении учебного материала. Формы проведения консультаций (групповая или индивидуальная) определяются пр</w:t>
      </w:r>
      <w:r w:rsidRPr="00D9020F">
        <w:rPr>
          <w:rFonts w:ascii="Times New Roman" w:hAnsi="Times New Roman" w:cs="Times New Roman"/>
          <w:sz w:val="24"/>
          <w:szCs w:val="24"/>
        </w:rPr>
        <w:t>е</w:t>
      </w:r>
      <w:r w:rsidRPr="00D9020F">
        <w:rPr>
          <w:rFonts w:ascii="Times New Roman" w:hAnsi="Times New Roman" w:cs="Times New Roman"/>
          <w:sz w:val="24"/>
          <w:szCs w:val="24"/>
        </w:rPr>
        <w:t>подавателем. За счет перераспределения допускается увеличение количества консультаций по конкретной дисциплине в целях устранения пробелов в знаниях обучающихся и выравнивания уровня общеобразовательной подготовки, а также индивидуальных консультаций в случае пропуска обуча</w:t>
      </w:r>
      <w:r w:rsidRPr="00D9020F">
        <w:rPr>
          <w:rFonts w:ascii="Times New Roman" w:hAnsi="Times New Roman" w:cs="Times New Roman"/>
          <w:sz w:val="24"/>
          <w:szCs w:val="24"/>
        </w:rPr>
        <w:t>ю</w:t>
      </w:r>
      <w:r w:rsidRPr="00D9020F">
        <w:rPr>
          <w:rFonts w:ascii="Times New Roman" w:hAnsi="Times New Roman" w:cs="Times New Roman"/>
          <w:sz w:val="24"/>
          <w:szCs w:val="24"/>
        </w:rPr>
        <w:t>щимся учебных занятий по уважительной причине, отработки пропущенных контрольных и практических работ, закрытия академической разницы при переводе, ликвидации задолженностей по текущему или итоговому контролю.</w:t>
      </w:r>
    </w:p>
    <w:p w:rsidR="00CC0E8A" w:rsidRPr="00CC0E8A" w:rsidRDefault="00DF39E3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E8A">
        <w:rPr>
          <w:rFonts w:ascii="Times New Roman" w:hAnsi="Times New Roman" w:cs="Times New Roman"/>
          <w:sz w:val="24"/>
          <w:szCs w:val="24"/>
        </w:rPr>
        <w:t xml:space="preserve">Для одного обучающегося или группы </w:t>
      </w:r>
      <w:proofErr w:type="gramStart"/>
      <w:r w:rsidRPr="00CC0E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0E8A">
        <w:rPr>
          <w:rFonts w:ascii="Times New Roman" w:hAnsi="Times New Roman" w:cs="Times New Roman"/>
          <w:sz w:val="24"/>
          <w:szCs w:val="24"/>
        </w:rPr>
        <w:t xml:space="preserve"> допускается применение индивидуального учебного плана, разработанного на основе н</w:t>
      </w:r>
      <w:r w:rsidRPr="00CC0E8A">
        <w:rPr>
          <w:rFonts w:ascii="Times New Roman" w:hAnsi="Times New Roman" w:cs="Times New Roman"/>
          <w:sz w:val="24"/>
          <w:szCs w:val="24"/>
        </w:rPr>
        <w:t>а</w:t>
      </w:r>
      <w:r w:rsidRPr="00CC0E8A">
        <w:rPr>
          <w:rFonts w:ascii="Times New Roman" w:hAnsi="Times New Roman" w:cs="Times New Roman"/>
          <w:sz w:val="24"/>
          <w:szCs w:val="24"/>
        </w:rPr>
        <w:t>стоящего учебного плана. Индивидуальный учебный план разрабатывается для каждого обучающегося или группы обучающихся, переведенных из других профессиональных образовательных учреждений, а также уже имеющих среднее общее, среднее профессиональное образование, высшее пр</w:t>
      </w:r>
      <w:r w:rsidRPr="00CC0E8A">
        <w:rPr>
          <w:rFonts w:ascii="Times New Roman" w:hAnsi="Times New Roman" w:cs="Times New Roman"/>
          <w:sz w:val="24"/>
          <w:szCs w:val="24"/>
        </w:rPr>
        <w:t>о</w:t>
      </w:r>
      <w:r w:rsidRPr="00CC0E8A">
        <w:rPr>
          <w:rFonts w:ascii="Times New Roman" w:hAnsi="Times New Roman" w:cs="Times New Roman"/>
          <w:sz w:val="24"/>
          <w:szCs w:val="24"/>
        </w:rPr>
        <w:t xml:space="preserve">фессиональное  образование, включающее в себя элементы, имеющиеся в настоящем учебном плане. Сокращение сроков освоения учебного плана осуществляется на основе имеющихся знаний, умений и навыков обучающегося, полученных на предшествующем этапе обучения, посредством </w:t>
      </w:r>
      <w:proofErr w:type="spellStart"/>
      <w:r w:rsidRPr="00CC0E8A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0E8A">
        <w:rPr>
          <w:rFonts w:ascii="Times New Roman" w:hAnsi="Times New Roman" w:cs="Times New Roman"/>
          <w:sz w:val="24"/>
          <w:szCs w:val="24"/>
        </w:rPr>
        <w:t>зачета</w:t>
      </w:r>
      <w:proofErr w:type="spellEnd"/>
      <w:r w:rsidRPr="00CC0E8A">
        <w:rPr>
          <w:rFonts w:ascii="Times New Roman" w:hAnsi="Times New Roman" w:cs="Times New Roman"/>
          <w:sz w:val="24"/>
          <w:szCs w:val="24"/>
        </w:rPr>
        <w:t xml:space="preserve"> дисциплин (модулей)</w:t>
      </w:r>
      <w:r>
        <w:rPr>
          <w:rFonts w:ascii="Times New Roman" w:hAnsi="Times New Roman" w:cs="Times New Roman"/>
          <w:sz w:val="24"/>
          <w:szCs w:val="24"/>
        </w:rPr>
        <w:t xml:space="preserve"> (на основании локальных документов колледжа).</w:t>
      </w:r>
    </w:p>
    <w:p w:rsidR="00AE784C" w:rsidRPr="00D9020F" w:rsidRDefault="00AE784C" w:rsidP="00DF39E3">
      <w:pPr>
        <w:pStyle w:val="a3"/>
        <w:numPr>
          <w:ilvl w:val="1"/>
          <w:numId w:val="1"/>
        </w:numPr>
        <w:spacing w:before="60" w:after="6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0F">
        <w:rPr>
          <w:rFonts w:ascii="Times New Roman" w:hAnsi="Times New Roman" w:cs="Times New Roman"/>
          <w:b/>
          <w:sz w:val="24"/>
          <w:szCs w:val="24"/>
        </w:rPr>
        <w:t xml:space="preserve">Порядок аттестации </w:t>
      </w:r>
      <w:proofErr w:type="gramStart"/>
      <w:r w:rsidRPr="00D9020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9020F" w:rsidRDefault="00D9020F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>Оценка качества освоения учебного плана должна включать текущий контроль успеваемости, промежуточную и итоговую аттестации. Своеобр</w:t>
      </w:r>
      <w:r w:rsidRPr="00D9020F">
        <w:rPr>
          <w:rFonts w:ascii="Times New Roman" w:hAnsi="Times New Roman" w:cs="Times New Roman"/>
          <w:sz w:val="24"/>
          <w:szCs w:val="24"/>
        </w:rPr>
        <w:t>а</w:t>
      </w:r>
      <w:r w:rsidRPr="00D9020F">
        <w:rPr>
          <w:rFonts w:ascii="Times New Roman" w:hAnsi="Times New Roman" w:cs="Times New Roman"/>
          <w:sz w:val="24"/>
          <w:szCs w:val="24"/>
        </w:rPr>
        <w:t>зие проведения промежуточной аттестации и государственной итоговой аттестации регулируется локальными актами учреждения. При этом в отнош</w:t>
      </w:r>
      <w:r w:rsidRPr="00D9020F">
        <w:rPr>
          <w:rFonts w:ascii="Times New Roman" w:hAnsi="Times New Roman" w:cs="Times New Roman"/>
          <w:sz w:val="24"/>
          <w:szCs w:val="24"/>
        </w:rPr>
        <w:t>е</w:t>
      </w:r>
      <w:r w:rsidRPr="00D9020F">
        <w:rPr>
          <w:rFonts w:ascii="Times New Roman" w:hAnsi="Times New Roman" w:cs="Times New Roman"/>
          <w:sz w:val="24"/>
          <w:szCs w:val="24"/>
        </w:rPr>
        <w:t>нии оценки знаний, умений, практического опыта, общих и профессиональных компетенций, предметных результатов освоения общеобразовательных</w:t>
      </w:r>
      <w:r w:rsidR="0029603B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Pr="00D9020F">
        <w:rPr>
          <w:rFonts w:ascii="Times New Roman" w:hAnsi="Times New Roman" w:cs="Times New Roman"/>
          <w:sz w:val="24"/>
          <w:szCs w:val="24"/>
        </w:rPr>
        <w:t>, овладения учебными действиями используется пятибалльная и зачетная оценочные системы.</w:t>
      </w:r>
    </w:p>
    <w:p w:rsidR="00D9020F" w:rsidRPr="00D9020F" w:rsidRDefault="00C658E3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>Текущий контроль знаний, умений и практического опыта  обучающихся регламентируется и осуществляется преподавателями в соответствии с Положением о текущем контроле успеваемости и промежуточной аттестации обучающихся и проводится в целях проверки и оценки уровня усвоения теоретических знаний, уровня овладения практическими умениями и навыками во всех видах учебной деятельности, а также способности обучающихся к самостоятельной работе в процессе изучения ими конкретно</w:t>
      </w:r>
      <w:r w:rsidR="0029603B">
        <w:rPr>
          <w:rFonts w:ascii="Times New Roman" w:hAnsi="Times New Roman" w:cs="Times New Roman"/>
          <w:sz w:val="24"/>
          <w:szCs w:val="24"/>
        </w:rPr>
        <w:t xml:space="preserve">го </w:t>
      </w:r>
      <w:r w:rsidRPr="00D9020F">
        <w:rPr>
          <w:rFonts w:ascii="Times New Roman" w:hAnsi="Times New Roman" w:cs="Times New Roman"/>
          <w:sz w:val="24"/>
          <w:szCs w:val="24"/>
        </w:rPr>
        <w:t>учебно</w:t>
      </w:r>
      <w:r w:rsidR="0029603B">
        <w:rPr>
          <w:rFonts w:ascii="Times New Roman" w:hAnsi="Times New Roman" w:cs="Times New Roman"/>
          <w:sz w:val="24"/>
          <w:szCs w:val="24"/>
        </w:rPr>
        <w:t xml:space="preserve">го предмета, </w:t>
      </w:r>
      <w:r w:rsidRPr="00D9020F">
        <w:rPr>
          <w:rFonts w:ascii="Times New Roman" w:hAnsi="Times New Roman" w:cs="Times New Roman"/>
          <w:sz w:val="24"/>
          <w:szCs w:val="24"/>
        </w:rPr>
        <w:t>дисциплины, междисциплинарного курса.</w:t>
      </w:r>
    </w:p>
    <w:p w:rsidR="00D9020F" w:rsidRDefault="00D9020F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lastRenderedPageBreak/>
        <w:t>Конкретные формы и процедуры промежуточной аттестации по каждо</w:t>
      </w:r>
      <w:r w:rsidR="0029603B">
        <w:rPr>
          <w:rFonts w:ascii="Times New Roman" w:hAnsi="Times New Roman" w:cs="Times New Roman"/>
          <w:sz w:val="24"/>
          <w:szCs w:val="24"/>
        </w:rPr>
        <w:t xml:space="preserve">му предмету, </w:t>
      </w:r>
      <w:r w:rsidRPr="00D9020F">
        <w:rPr>
          <w:rFonts w:ascii="Times New Roman" w:hAnsi="Times New Roman" w:cs="Times New Roman"/>
          <w:sz w:val="24"/>
          <w:szCs w:val="24"/>
        </w:rPr>
        <w:t>дисциплине, профессиональному модулю и их элементам ра</w:t>
      </w:r>
      <w:r w:rsidRPr="00D9020F">
        <w:rPr>
          <w:rFonts w:ascii="Times New Roman" w:hAnsi="Times New Roman" w:cs="Times New Roman"/>
          <w:sz w:val="24"/>
          <w:szCs w:val="24"/>
        </w:rPr>
        <w:t>з</w:t>
      </w:r>
      <w:r w:rsidRPr="00D9020F">
        <w:rPr>
          <w:rFonts w:ascii="Times New Roman" w:hAnsi="Times New Roman" w:cs="Times New Roman"/>
          <w:sz w:val="24"/>
          <w:szCs w:val="24"/>
        </w:rPr>
        <w:t>рабатываются учреждением самостоятельно с учетом профессионально-педагогической обоснованности и доводятся до сведения обучающихся в теч</w:t>
      </w:r>
      <w:r w:rsidRPr="00D9020F">
        <w:rPr>
          <w:rFonts w:ascii="Times New Roman" w:hAnsi="Times New Roman" w:cs="Times New Roman"/>
          <w:sz w:val="24"/>
          <w:szCs w:val="24"/>
        </w:rPr>
        <w:t>е</w:t>
      </w:r>
      <w:r w:rsidRPr="00D9020F">
        <w:rPr>
          <w:rFonts w:ascii="Times New Roman" w:hAnsi="Times New Roman" w:cs="Times New Roman"/>
          <w:sz w:val="24"/>
          <w:szCs w:val="24"/>
        </w:rPr>
        <w:t>ние первых двух месяцев от начала обучения. Промежуточная аттестация обучающихся осуществляется преподавателями в соответствии с Положен</w:t>
      </w:r>
      <w:r w:rsidRPr="00D9020F">
        <w:rPr>
          <w:rFonts w:ascii="Times New Roman" w:hAnsi="Times New Roman" w:cs="Times New Roman"/>
          <w:sz w:val="24"/>
          <w:szCs w:val="24"/>
        </w:rPr>
        <w:t>и</w:t>
      </w:r>
      <w:r w:rsidRPr="00D9020F">
        <w:rPr>
          <w:rFonts w:ascii="Times New Roman" w:hAnsi="Times New Roman" w:cs="Times New Roman"/>
          <w:sz w:val="24"/>
          <w:szCs w:val="24"/>
        </w:rPr>
        <w:t>ем о текущем контроле успеваемости и промежуточной аттестации обучающихся и направлена на комплексную и объективную оценку знаний об</w:t>
      </w:r>
      <w:r w:rsidRPr="00D9020F">
        <w:rPr>
          <w:rFonts w:ascii="Times New Roman" w:hAnsi="Times New Roman" w:cs="Times New Roman"/>
          <w:sz w:val="24"/>
          <w:szCs w:val="24"/>
        </w:rPr>
        <w:t>у</w:t>
      </w:r>
      <w:r w:rsidRPr="00D9020F">
        <w:rPr>
          <w:rFonts w:ascii="Times New Roman" w:hAnsi="Times New Roman" w:cs="Times New Roman"/>
          <w:sz w:val="24"/>
          <w:szCs w:val="24"/>
        </w:rPr>
        <w:t xml:space="preserve">чающихся в процессе освоения ими основной профессиональной образовательной программы. </w:t>
      </w:r>
      <w:r>
        <w:rPr>
          <w:rFonts w:ascii="Times New Roman" w:hAnsi="Times New Roman" w:cs="Times New Roman"/>
          <w:sz w:val="24"/>
          <w:szCs w:val="24"/>
        </w:rPr>
        <w:t>Формами промежуточной аттестации являются зачет, дифференцированный зачет, экзамен (</w:t>
      </w:r>
      <w:r w:rsidR="002663A0">
        <w:rPr>
          <w:rFonts w:ascii="Times New Roman" w:hAnsi="Times New Roman" w:cs="Times New Roman"/>
          <w:sz w:val="24"/>
          <w:szCs w:val="24"/>
        </w:rPr>
        <w:t xml:space="preserve">по модулю, </w:t>
      </w:r>
      <w:r>
        <w:rPr>
          <w:rFonts w:ascii="Times New Roman" w:hAnsi="Times New Roman" w:cs="Times New Roman"/>
          <w:sz w:val="24"/>
          <w:szCs w:val="24"/>
        </w:rPr>
        <w:t>квалификационный, комплексный и иные виды)</w:t>
      </w:r>
      <w:r w:rsidR="00EC1D70">
        <w:rPr>
          <w:rFonts w:ascii="Times New Roman" w:hAnsi="Times New Roman" w:cs="Times New Roman"/>
          <w:sz w:val="24"/>
          <w:szCs w:val="24"/>
        </w:rPr>
        <w:t>, другие дополнительные формы контроля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020F">
        <w:rPr>
          <w:rFonts w:ascii="Times New Roman" w:hAnsi="Times New Roman" w:cs="Times New Roman"/>
          <w:sz w:val="24"/>
          <w:szCs w:val="24"/>
        </w:rPr>
        <w:t>Зачеты, дифференцированные зачеты, проводятся за счет времени, отведенного на изучение дисциплины в размере 1-2 академических часов. Экзамены пров</w:t>
      </w:r>
      <w:r w:rsidRPr="00D9020F">
        <w:rPr>
          <w:rFonts w:ascii="Times New Roman" w:hAnsi="Times New Roman" w:cs="Times New Roman"/>
          <w:sz w:val="24"/>
          <w:szCs w:val="24"/>
        </w:rPr>
        <w:t>о</w:t>
      </w:r>
      <w:r w:rsidRPr="00D9020F">
        <w:rPr>
          <w:rFonts w:ascii="Times New Roman" w:hAnsi="Times New Roman" w:cs="Times New Roman"/>
          <w:sz w:val="24"/>
          <w:szCs w:val="24"/>
        </w:rPr>
        <w:t>дятся зачет времени отведенного на промежуточную аттестацию. При проведении промежуточной аттестации используются зачетная или пятибалльная система оценивания. При проведении промежуточной аттестации в форме экзамена определяется день, освобожденный от других форм учебной н</w:t>
      </w:r>
      <w:r w:rsidRPr="00D9020F">
        <w:rPr>
          <w:rFonts w:ascii="Times New Roman" w:hAnsi="Times New Roman" w:cs="Times New Roman"/>
          <w:sz w:val="24"/>
          <w:szCs w:val="24"/>
        </w:rPr>
        <w:t>а</w:t>
      </w:r>
      <w:r w:rsidRPr="00D9020F">
        <w:rPr>
          <w:rFonts w:ascii="Times New Roman" w:hAnsi="Times New Roman" w:cs="Times New Roman"/>
          <w:sz w:val="24"/>
          <w:szCs w:val="24"/>
        </w:rPr>
        <w:t xml:space="preserve">грузки. </w:t>
      </w:r>
    </w:p>
    <w:p w:rsidR="00C658E3" w:rsidRPr="00D9020F" w:rsidRDefault="00D9020F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 xml:space="preserve">Количество экзаменов в процессе промежуточной аттестации обучающихся не </w:t>
      </w:r>
      <w:r w:rsidR="00926E04">
        <w:rPr>
          <w:rFonts w:ascii="Times New Roman" w:hAnsi="Times New Roman" w:cs="Times New Roman"/>
          <w:sz w:val="24"/>
          <w:szCs w:val="24"/>
        </w:rPr>
        <w:t>превышает</w:t>
      </w:r>
      <w:r w:rsidRPr="00D9020F">
        <w:rPr>
          <w:rFonts w:ascii="Times New Roman" w:hAnsi="Times New Roman" w:cs="Times New Roman"/>
          <w:sz w:val="24"/>
          <w:szCs w:val="24"/>
        </w:rPr>
        <w:t xml:space="preserve"> 8 экзаменов в учебном году, а количество зачетов, дифференцированных зачетов – 10. В указанное количество не входят зачеты и дифференцированные зачеты по Физической культуре.</w:t>
      </w:r>
    </w:p>
    <w:p w:rsidR="00D9020F" w:rsidRDefault="00C658E3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 xml:space="preserve">Если дни экзаменов чередуются с днями учебных занятий, выделение времени на подготовку к экзамену не требуется и проводить его можно на следующий день после завершения освоения соответствующей программы. Если </w:t>
      </w:r>
      <w:r w:rsidR="00D9020F">
        <w:rPr>
          <w:rFonts w:ascii="Times New Roman" w:hAnsi="Times New Roman" w:cs="Times New Roman"/>
          <w:sz w:val="24"/>
          <w:szCs w:val="24"/>
        </w:rPr>
        <w:t>два</w:t>
      </w:r>
      <w:r w:rsidRPr="00D9020F">
        <w:rPr>
          <w:rFonts w:ascii="Times New Roman" w:hAnsi="Times New Roman" w:cs="Times New Roman"/>
          <w:sz w:val="24"/>
          <w:szCs w:val="24"/>
        </w:rPr>
        <w:t xml:space="preserve"> экзамена запланированы в рамках одной календарной недели без учебных занятий между ними, для подготовки ко второму экзамену, в том числе для проведения консультаций, предусматривается не менее </w:t>
      </w:r>
      <w:r w:rsidR="00C31C70">
        <w:rPr>
          <w:rFonts w:ascii="Times New Roman" w:hAnsi="Times New Roman" w:cs="Times New Roman"/>
          <w:sz w:val="24"/>
          <w:szCs w:val="24"/>
        </w:rPr>
        <w:t>одного дня</w:t>
      </w:r>
      <w:r w:rsidRPr="00D902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8E3" w:rsidRDefault="00D9020F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0F">
        <w:rPr>
          <w:rFonts w:ascii="Times New Roman" w:hAnsi="Times New Roman" w:cs="Times New Roman"/>
          <w:sz w:val="24"/>
          <w:szCs w:val="24"/>
        </w:rPr>
        <w:t>Формы промежуточной аттестации, а также периоды их проведения по каждо</w:t>
      </w:r>
      <w:r w:rsidR="0029603B">
        <w:rPr>
          <w:rFonts w:ascii="Times New Roman" w:hAnsi="Times New Roman" w:cs="Times New Roman"/>
          <w:sz w:val="24"/>
          <w:szCs w:val="24"/>
        </w:rPr>
        <w:t xml:space="preserve">му </w:t>
      </w:r>
      <w:r w:rsidRPr="00D9020F">
        <w:rPr>
          <w:rFonts w:ascii="Times New Roman" w:hAnsi="Times New Roman" w:cs="Times New Roman"/>
          <w:sz w:val="24"/>
          <w:szCs w:val="24"/>
        </w:rPr>
        <w:t>конкретно</w:t>
      </w:r>
      <w:r w:rsidR="0029603B">
        <w:rPr>
          <w:rFonts w:ascii="Times New Roman" w:hAnsi="Times New Roman" w:cs="Times New Roman"/>
          <w:sz w:val="24"/>
          <w:szCs w:val="24"/>
        </w:rPr>
        <w:t xml:space="preserve">му предмету, </w:t>
      </w:r>
      <w:r w:rsidRPr="00D9020F">
        <w:rPr>
          <w:rFonts w:ascii="Times New Roman" w:hAnsi="Times New Roman" w:cs="Times New Roman"/>
          <w:sz w:val="24"/>
          <w:szCs w:val="24"/>
        </w:rPr>
        <w:t>дисциплине</w:t>
      </w:r>
      <w:r>
        <w:rPr>
          <w:rFonts w:ascii="Times New Roman" w:hAnsi="Times New Roman" w:cs="Times New Roman"/>
          <w:sz w:val="24"/>
          <w:szCs w:val="24"/>
        </w:rPr>
        <w:t xml:space="preserve"> и модулю </w:t>
      </w:r>
      <w:r w:rsidRPr="00D9020F">
        <w:rPr>
          <w:rFonts w:ascii="Times New Roman" w:hAnsi="Times New Roman" w:cs="Times New Roman"/>
          <w:sz w:val="24"/>
          <w:szCs w:val="24"/>
        </w:rPr>
        <w:t xml:space="preserve">отражены в плане учебного процесса, являющегося неотъемлемой частью настоящего учебного плана. </w:t>
      </w:r>
    </w:p>
    <w:p w:rsidR="008578FB" w:rsidRDefault="00E20BF0" w:rsidP="00926E04">
      <w:pPr>
        <w:spacing w:after="0" w:line="360" w:lineRule="auto"/>
        <w:ind w:firstLine="567"/>
        <w:jc w:val="both"/>
      </w:pPr>
      <w:r w:rsidRPr="00C31C70">
        <w:rPr>
          <w:rFonts w:ascii="Times New Roman" w:hAnsi="Times New Roman" w:cs="Times New Roman"/>
          <w:sz w:val="24"/>
          <w:szCs w:val="24"/>
        </w:rPr>
        <w:t>При реализации профессионального цикла допускается промежуточная аттестация в форме комплексных дифференцированных зачетов</w:t>
      </w:r>
      <w:r w:rsidR="00C13602">
        <w:rPr>
          <w:rFonts w:ascii="Times New Roman" w:hAnsi="Times New Roman" w:cs="Times New Roman"/>
          <w:sz w:val="24"/>
          <w:szCs w:val="24"/>
        </w:rPr>
        <w:t>, экзам</w:t>
      </w:r>
      <w:r w:rsidR="00C13602">
        <w:rPr>
          <w:rFonts w:ascii="Times New Roman" w:hAnsi="Times New Roman" w:cs="Times New Roman"/>
          <w:sz w:val="24"/>
          <w:szCs w:val="24"/>
        </w:rPr>
        <w:t>е</w:t>
      </w:r>
      <w:r w:rsidR="00C13602">
        <w:rPr>
          <w:rFonts w:ascii="Times New Roman" w:hAnsi="Times New Roman" w:cs="Times New Roman"/>
          <w:sz w:val="24"/>
          <w:szCs w:val="24"/>
        </w:rPr>
        <w:t xml:space="preserve">нов </w:t>
      </w:r>
      <w:r w:rsidRPr="00C31C70">
        <w:rPr>
          <w:rFonts w:ascii="Times New Roman" w:hAnsi="Times New Roman" w:cs="Times New Roman"/>
          <w:sz w:val="24"/>
          <w:szCs w:val="24"/>
        </w:rPr>
        <w:t>с целью формирования у обучающихся интегрированных знаний, приобретения комплекса пр</w:t>
      </w:r>
      <w:r w:rsidR="00926E04">
        <w:rPr>
          <w:rFonts w:ascii="Times New Roman" w:hAnsi="Times New Roman" w:cs="Times New Roman"/>
          <w:sz w:val="24"/>
          <w:szCs w:val="24"/>
        </w:rPr>
        <w:t>офессиональных умений и навыков. В настоящем учебном плане комплексных видов контроля не предусмотрено.</w:t>
      </w:r>
      <w:r w:rsidR="00926E04">
        <w:t xml:space="preserve"> </w:t>
      </w:r>
    </w:p>
    <w:p w:rsidR="00D9020F" w:rsidRDefault="00D9020F" w:rsidP="00926E04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31C70">
        <w:t xml:space="preserve">Государственная итоговая аттестация проводится в форме защиты </w:t>
      </w:r>
      <w:r w:rsidR="00EC1D70">
        <w:t>дипломной р</w:t>
      </w:r>
      <w:r w:rsidRPr="00C31C70">
        <w:t>аботы</w:t>
      </w:r>
      <w:r w:rsidR="00EC1D70">
        <w:t xml:space="preserve"> и демонстрационного экзамена (порядок определяется с</w:t>
      </w:r>
      <w:r w:rsidR="00EC1D70">
        <w:t>о</w:t>
      </w:r>
      <w:r w:rsidR="00EC1D70">
        <w:t>гласно локальными актами учреждения)</w:t>
      </w:r>
      <w:r w:rsidRPr="00C31C70">
        <w:t xml:space="preserve">. Тематика </w:t>
      </w:r>
      <w:r w:rsidR="00EC1D70">
        <w:t xml:space="preserve">дипломной </w:t>
      </w:r>
      <w:r w:rsidRPr="00C31C70">
        <w:t>работы должна соответств</w:t>
      </w:r>
      <w:r>
        <w:t xml:space="preserve">овать содержанию одного или нескольких профессиональных модулей. </w:t>
      </w:r>
      <w:r w:rsidRPr="00CC0E8A">
        <w:t>Государственная итоговая аттестация выпускников осуществляется государственной комиссией в соответствии с Положением о государс</w:t>
      </w:r>
      <w:r w:rsidRPr="00CC0E8A">
        <w:t>т</w:t>
      </w:r>
      <w:r w:rsidRPr="00CC0E8A">
        <w:lastRenderedPageBreak/>
        <w:t>венной итоговой аттестации выпускников. На подготовку и проведение государственной</w:t>
      </w:r>
      <w:r w:rsidR="00926E04">
        <w:t xml:space="preserve"> итоговой аттестации отводится 3</w:t>
      </w:r>
      <w:r w:rsidRPr="00CC0E8A">
        <w:t xml:space="preserve"> недел</w:t>
      </w:r>
      <w:r w:rsidR="00926E04">
        <w:t>и</w:t>
      </w:r>
      <w:r w:rsidRPr="00CC0E8A">
        <w:t>, в том числе на в</w:t>
      </w:r>
      <w:r w:rsidRPr="00CC0E8A">
        <w:t>ы</w:t>
      </w:r>
      <w:r w:rsidRPr="00CC0E8A">
        <w:t xml:space="preserve">полнение </w:t>
      </w:r>
      <w:r w:rsidR="00EC1D70">
        <w:t>дипломной</w:t>
      </w:r>
      <w:r w:rsidRPr="00CC0E8A">
        <w:t xml:space="preserve"> работы - </w:t>
      </w:r>
      <w:r w:rsidR="00926E04">
        <w:t>2</w:t>
      </w:r>
      <w:r w:rsidRPr="00CC0E8A">
        <w:t xml:space="preserve"> недели, защиту </w:t>
      </w:r>
      <w:r w:rsidR="00EC1D70">
        <w:t>дипломной ра</w:t>
      </w:r>
      <w:r w:rsidR="00926E04">
        <w:t>боты - 1</w:t>
      </w:r>
      <w:r w:rsidRPr="00CC0E8A">
        <w:t xml:space="preserve"> </w:t>
      </w:r>
      <w:r w:rsidR="00926E04">
        <w:t>неделя</w:t>
      </w:r>
      <w:r w:rsidRPr="00CC0E8A">
        <w:t xml:space="preserve">. </w:t>
      </w:r>
    </w:p>
    <w:p w:rsidR="00CF34E5" w:rsidRDefault="00C658E3" w:rsidP="00CF34E5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</w:pPr>
      <w:proofErr w:type="gramStart"/>
      <w:r>
        <w:t xml:space="preserve">К ГИА допускаются обучающиеся, не имеющие академической задолженности и в полном объеме выполнившие </w:t>
      </w:r>
      <w:r w:rsidR="00CF34E5">
        <w:t>учебный план.</w:t>
      </w:r>
      <w:proofErr w:type="gramEnd"/>
      <w:r w:rsidR="00CF34E5">
        <w:t xml:space="preserve"> </w:t>
      </w:r>
      <w:r>
        <w:t>Результаты гос</w:t>
      </w:r>
      <w:r>
        <w:t>у</w:t>
      </w:r>
      <w:r>
        <w:t>дарственной итоговой аттестации определяются оценками: «отлично», «хорошо», «удовлетворитель</w:t>
      </w:r>
      <w:r w:rsidR="00CF34E5">
        <w:t>но», «неудовлетво</w:t>
      </w:r>
      <w:r>
        <w:t>рительно». Лицам, успешно пр</w:t>
      </w:r>
      <w:r>
        <w:t>о</w:t>
      </w:r>
      <w:r>
        <w:t xml:space="preserve">шедшим </w:t>
      </w:r>
      <w:r w:rsidR="00CF34E5">
        <w:t>государственную итоговую аттестацию</w:t>
      </w:r>
      <w:r>
        <w:t>, выдается диплом о среднем профессиональном образо</w:t>
      </w:r>
      <w:r w:rsidR="00CF34E5">
        <w:t xml:space="preserve">вании. </w:t>
      </w:r>
    </w:p>
    <w:p w:rsidR="00CF34E5" w:rsidRDefault="00C658E3" w:rsidP="00CF34E5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Обучающиеся, не имеющие среднего общего образования,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этом к государственной итоговой аттестации допускается обучающийся, не имеющий академической задолженности и в полном объеме выполнивший учебный план</w:t>
      </w:r>
      <w:r w:rsidR="00CF34E5">
        <w:t xml:space="preserve">. </w:t>
      </w:r>
      <w:r>
        <w:t>При успешном прохождении указанной выше государстве</w:t>
      </w:r>
      <w:r>
        <w:t>н</w:t>
      </w:r>
      <w:r>
        <w:t xml:space="preserve">ной итоговой аттестации аккредитованной образовательной организацией обучающемуся выдается аттестат о среднем общем образовании. </w:t>
      </w:r>
    </w:p>
    <w:p w:rsidR="00C658E3" w:rsidRDefault="00C658E3" w:rsidP="00CF34E5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Для аттестации обучающихся на соответствие их персональных достижений поэтапным требованиям </w:t>
      </w:r>
      <w:r w:rsidR="00CF34E5">
        <w:t>образовательной программы</w:t>
      </w:r>
      <w:r>
        <w:t xml:space="preserve"> создаются фо</w:t>
      </w:r>
      <w:r>
        <w:t>н</w:t>
      </w:r>
      <w:r w:rsidR="00CF34E5">
        <w:t>ды оце</w:t>
      </w:r>
      <w:r>
        <w:t>ночных средств, позволяющие оценить умения, знания, практический опыт и освоенные студентами компетенции, а для общеобра</w:t>
      </w:r>
      <w:r w:rsidR="00CF34E5">
        <w:t>зователь</w:t>
      </w:r>
      <w:r>
        <w:t xml:space="preserve">ной подготовки – личностные, метапредметные </w:t>
      </w:r>
      <w:r w:rsidR="00CF34E5">
        <w:t xml:space="preserve">и </w:t>
      </w:r>
      <w:r>
        <w:t>предметные результаты, освоенные учебные действия.</w:t>
      </w:r>
    </w:p>
    <w:p w:rsidR="00CC0E8A" w:rsidRPr="00A24DE4" w:rsidRDefault="00CC0E8A" w:rsidP="00FC2372">
      <w:pPr>
        <w:pStyle w:val="a3"/>
        <w:numPr>
          <w:ilvl w:val="1"/>
          <w:numId w:val="1"/>
        </w:numPr>
        <w:spacing w:before="60" w:after="6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E4">
        <w:rPr>
          <w:rFonts w:ascii="Times New Roman" w:hAnsi="Times New Roman" w:cs="Times New Roman"/>
          <w:b/>
          <w:sz w:val="24"/>
          <w:szCs w:val="24"/>
        </w:rPr>
        <w:t>Формирование вариативной части учебного плана</w:t>
      </w:r>
    </w:p>
    <w:p w:rsidR="003C4BEC" w:rsidRPr="00C31C70" w:rsidRDefault="00C31C70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24DE4">
        <w:rPr>
          <w:rFonts w:ascii="Times New Roman" w:hAnsi="Times New Roman" w:cs="Times New Roman"/>
          <w:sz w:val="24"/>
          <w:szCs w:val="24"/>
        </w:rPr>
        <w:t xml:space="preserve">чебный план включает в себя обязательную и вариативную части. Содержание обязательной части определяется в соответствии с федеральными государственными образовательными стандартами среднего профессионального и среднего общего образования. Вариативная часть учебного плана направлена на углубление и расширение содержания основной профессиональной образовательной программы. Вариативная часть распределяется с учетом получения дополнительных умений и знаний, необходимых для обеспечения конкурентоспособности выпускника в соответствии с запросами регионального рынка труда. </w:t>
      </w:r>
      <w:r w:rsidR="003C4BEC">
        <w:rPr>
          <w:rFonts w:ascii="Times New Roman" w:hAnsi="Times New Roman" w:cs="Times New Roman"/>
          <w:sz w:val="24"/>
          <w:szCs w:val="24"/>
        </w:rPr>
        <w:t>Содержание вариативной части определяется с учетом мнения представи</w:t>
      </w:r>
      <w:r>
        <w:rPr>
          <w:rFonts w:ascii="Times New Roman" w:hAnsi="Times New Roman" w:cs="Times New Roman"/>
          <w:sz w:val="24"/>
          <w:szCs w:val="24"/>
        </w:rPr>
        <w:t xml:space="preserve">телей профильных предприятий и </w:t>
      </w:r>
      <w:r w:rsidR="003C4BEC">
        <w:rPr>
          <w:rFonts w:ascii="Times New Roman" w:hAnsi="Times New Roman" w:cs="Times New Roman"/>
          <w:sz w:val="24"/>
          <w:szCs w:val="24"/>
        </w:rPr>
        <w:t xml:space="preserve">организаций, являющихся потенциальными работодателями для выпускников, освоивших </w:t>
      </w:r>
      <w:r w:rsidR="003C4BEC" w:rsidRPr="00C31C70">
        <w:rPr>
          <w:rFonts w:ascii="Times New Roman" w:hAnsi="Times New Roman" w:cs="Times New Roman"/>
          <w:sz w:val="24"/>
          <w:szCs w:val="24"/>
        </w:rPr>
        <w:t xml:space="preserve">образовательную программу. </w:t>
      </w:r>
    </w:p>
    <w:tbl>
      <w:tblPr>
        <w:tblStyle w:val="a5"/>
        <w:tblpPr w:leftFromText="180" w:rightFromText="180" w:vertAnchor="text" w:horzAnchor="margin" w:tblpX="681" w:tblpY="232"/>
        <w:tblW w:w="0" w:type="auto"/>
        <w:tblLook w:val="04A0"/>
      </w:tblPr>
      <w:tblGrid>
        <w:gridCol w:w="8222"/>
        <w:gridCol w:w="1525"/>
        <w:gridCol w:w="5918"/>
      </w:tblGrid>
      <w:tr w:rsidR="00C31C70" w:rsidRPr="00C31C70" w:rsidTr="00FC2372">
        <w:trPr>
          <w:trHeight w:val="416"/>
        </w:trPr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4BEC" w:rsidRPr="00C31C70" w:rsidRDefault="003C4BEC" w:rsidP="00B5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70">
              <w:rPr>
                <w:rFonts w:ascii="Times New Roman" w:hAnsi="Times New Roman" w:cs="Times New Roman"/>
                <w:sz w:val="24"/>
                <w:szCs w:val="24"/>
              </w:rPr>
              <w:t xml:space="preserve">Объем вариативной части в соответствии с федеральным государственным </w:t>
            </w:r>
          </w:p>
          <w:p w:rsidR="003C4BEC" w:rsidRPr="00C31C70" w:rsidRDefault="003C4BEC" w:rsidP="00B5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70">
              <w:rPr>
                <w:rFonts w:ascii="Times New Roman" w:hAnsi="Times New Roman" w:cs="Times New Roman"/>
                <w:sz w:val="24"/>
                <w:szCs w:val="24"/>
              </w:rPr>
              <w:t>образовательным стандартом среднего профессионального образования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EC" w:rsidRPr="00C31C70" w:rsidRDefault="00926E04" w:rsidP="0083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5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BEC" w:rsidRPr="00C31C70" w:rsidRDefault="00926E04" w:rsidP="00B5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часов</w:t>
            </w:r>
          </w:p>
        </w:tc>
      </w:tr>
    </w:tbl>
    <w:p w:rsidR="003C4BEC" w:rsidRPr="00C31C70" w:rsidRDefault="003C4BEC" w:rsidP="00A24D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4BEC" w:rsidRPr="00C31C70" w:rsidRDefault="003C4BEC" w:rsidP="00A24DE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C2372" w:rsidRDefault="00FC2372" w:rsidP="00C219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D0A" w:rsidRDefault="00CC0E8A" w:rsidP="00C219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C70">
        <w:rPr>
          <w:rFonts w:ascii="Times New Roman" w:hAnsi="Times New Roman" w:cs="Times New Roman"/>
          <w:sz w:val="24"/>
          <w:szCs w:val="24"/>
        </w:rPr>
        <w:t>Для определения объема часов, отведенного на вариативную часть, был проведен опрос представителей</w:t>
      </w:r>
      <w:r w:rsidRPr="00A24DE4">
        <w:rPr>
          <w:rFonts w:ascii="Times New Roman" w:hAnsi="Times New Roman" w:cs="Times New Roman"/>
          <w:sz w:val="24"/>
          <w:szCs w:val="24"/>
        </w:rPr>
        <w:t xml:space="preserve"> </w:t>
      </w:r>
      <w:r w:rsidR="00C31C70">
        <w:rPr>
          <w:rFonts w:ascii="Times New Roman" w:hAnsi="Times New Roman" w:cs="Times New Roman"/>
          <w:sz w:val="24"/>
          <w:szCs w:val="24"/>
        </w:rPr>
        <w:t>профильных организаций. В</w:t>
      </w:r>
      <w:r w:rsidRPr="00A24DE4">
        <w:rPr>
          <w:rFonts w:ascii="Times New Roman" w:hAnsi="Times New Roman" w:cs="Times New Roman"/>
          <w:sz w:val="24"/>
          <w:szCs w:val="24"/>
        </w:rPr>
        <w:t xml:space="preserve"> результате проведенного опроса выявлено, что работодателю целесообразно получить специалиста, грамотно разбирающегося в современных технологических </w:t>
      </w:r>
      <w:r w:rsidRPr="00A24DE4">
        <w:rPr>
          <w:rFonts w:ascii="Times New Roman" w:hAnsi="Times New Roman" w:cs="Times New Roman"/>
          <w:sz w:val="24"/>
          <w:szCs w:val="24"/>
        </w:rPr>
        <w:lastRenderedPageBreak/>
        <w:t>процессах, нестандартных методах и способах выполнения профессиональных задач, находить инновационные решения выполнения этих задач и кв</w:t>
      </w:r>
      <w:r w:rsidRPr="00A24DE4">
        <w:rPr>
          <w:rFonts w:ascii="Times New Roman" w:hAnsi="Times New Roman" w:cs="Times New Roman"/>
          <w:sz w:val="24"/>
          <w:szCs w:val="24"/>
        </w:rPr>
        <w:t>а</w:t>
      </w:r>
      <w:r w:rsidRPr="00A24DE4">
        <w:rPr>
          <w:rFonts w:ascii="Times New Roman" w:hAnsi="Times New Roman" w:cs="Times New Roman"/>
          <w:sz w:val="24"/>
          <w:szCs w:val="24"/>
        </w:rPr>
        <w:t xml:space="preserve">лификационных требований. С помощью </w:t>
      </w:r>
      <w:r w:rsidR="003C4BEC">
        <w:rPr>
          <w:rFonts w:ascii="Times New Roman" w:hAnsi="Times New Roman" w:cs="Times New Roman"/>
          <w:sz w:val="24"/>
          <w:szCs w:val="24"/>
        </w:rPr>
        <w:t>опроса</w:t>
      </w:r>
      <w:r w:rsidRPr="00A24DE4">
        <w:rPr>
          <w:rFonts w:ascii="Times New Roman" w:hAnsi="Times New Roman" w:cs="Times New Roman"/>
          <w:sz w:val="24"/>
          <w:szCs w:val="24"/>
        </w:rPr>
        <w:t xml:space="preserve"> были определены умения, знания, практический опыт, которыми должны обладать будущие выпус</w:t>
      </w:r>
      <w:r w:rsidRPr="00A24DE4">
        <w:rPr>
          <w:rFonts w:ascii="Times New Roman" w:hAnsi="Times New Roman" w:cs="Times New Roman"/>
          <w:sz w:val="24"/>
          <w:szCs w:val="24"/>
        </w:rPr>
        <w:t>к</w:t>
      </w:r>
      <w:r w:rsidRPr="00A24DE4">
        <w:rPr>
          <w:rFonts w:ascii="Times New Roman" w:hAnsi="Times New Roman" w:cs="Times New Roman"/>
          <w:sz w:val="24"/>
          <w:szCs w:val="24"/>
        </w:rPr>
        <w:t>ники данного профиля подготовки для работы на конкретных предприятиях, которые были учтены при разработке рабочих программ по учебным ди</w:t>
      </w:r>
      <w:r w:rsidRPr="00A24DE4">
        <w:rPr>
          <w:rFonts w:ascii="Times New Roman" w:hAnsi="Times New Roman" w:cs="Times New Roman"/>
          <w:sz w:val="24"/>
          <w:szCs w:val="24"/>
        </w:rPr>
        <w:t>с</w:t>
      </w:r>
      <w:r w:rsidRPr="00A24DE4">
        <w:rPr>
          <w:rFonts w:ascii="Times New Roman" w:hAnsi="Times New Roman" w:cs="Times New Roman"/>
          <w:sz w:val="24"/>
          <w:szCs w:val="24"/>
        </w:rPr>
        <w:t xml:space="preserve">циплинам и профессиональным модулям и при разработке </w:t>
      </w:r>
      <w:r w:rsidR="00B56988">
        <w:rPr>
          <w:rFonts w:ascii="Times New Roman" w:hAnsi="Times New Roman" w:cs="Times New Roman"/>
          <w:sz w:val="24"/>
          <w:szCs w:val="24"/>
        </w:rPr>
        <w:t>фонда оценочных средств.</w:t>
      </w:r>
      <w:r w:rsidR="00EF2B79">
        <w:rPr>
          <w:rFonts w:ascii="Times New Roman" w:hAnsi="Times New Roman" w:cs="Times New Roman"/>
          <w:sz w:val="24"/>
          <w:szCs w:val="24"/>
        </w:rPr>
        <w:t xml:space="preserve"> </w:t>
      </w:r>
      <w:r w:rsidR="00C31C70">
        <w:rPr>
          <w:rFonts w:ascii="Times New Roman" w:hAnsi="Times New Roman" w:cs="Times New Roman"/>
          <w:sz w:val="24"/>
          <w:szCs w:val="24"/>
        </w:rPr>
        <w:t>Распределение часов вариативной части учебного плана пре</w:t>
      </w:r>
      <w:r w:rsidR="00C31C70">
        <w:rPr>
          <w:rFonts w:ascii="Times New Roman" w:hAnsi="Times New Roman" w:cs="Times New Roman"/>
          <w:sz w:val="24"/>
          <w:szCs w:val="24"/>
        </w:rPr>
        <w:t>д</w:t>
      </w:r>
      <w:r w:rsidR="00C31C70">
        <w:rPr>
          <w:rFonts w:ascii="Times New Roman" w:hAnsi="Times New Roman" w:cs="Times New Roman"/>
          <w:sz w:val="24"/>
          <w:szCs w:val="24"/>
        </w:rPr>
        <w:t>ставлено в</w:t>
      </w:r>
      <w:r w:rsidR="00C31C70" w:rsidRPr="002852B9">
        <w:rPr>
          <w:rFonts w:ascii="Times New Roman" w:hAnsi="Times New Roman" w:cs="Times New Roman"/>
          <w:sz w:val="24"/>
          <w:szCs w:val="24"/>
        </w:rPr>
        <w:t xml:space="preserve"> самом плане учебного процесса в графе «Вариативная часть»</w:t>
      </w:r>
      <w:r w:rsidR="00C31C70">
        <w:rPr>
          <w:rFonts w:ascii="Times New Roman" w:hAnsi="Times New Roman" w:cs="Times New Roman"/>
          <w:sz w:val="24"/>
          <w:szCs w:val="24"/>
        </w:rPr>
        <w:t>.</w:t>
      </w:r>
    </w:p>
    <w:p w:rsidR="00EF2B79" w:rsidRPr="00C21947" w:rsidRDefault="00EF2B79" w:rsidP="00FC2372">
      <w:pPr>
        <w:pStyle w:val="a3"/>
        <w:numPr>
          <w:ilvl w:val="1"/>
          <w:numId w:val="7"/>
        </w:numPr>
        <w:spacing w:before="120" w:after="60" w:line="360" w:lineRule="auto"/>
        <w:ind w:left="992" w:hanging="6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47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 для лиц с ограниченными возможностями здоровья</w:t>
      </w:r>
    </w:p>
    <w:p w:rsidR="009D6D0A" w:rsidRDefault="009D6D0A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D0A">
        <w:rPr>
          <w:rFonts w:ascii="Times New Roman" w:hAnsi="Times New Roman" w:cs="Times New Roman"/>
          <w:sz w:val="24"/>
          <w:szCs w:val="24"/>
        </w:rPr>
        <w:t>В целях обеспечения доступности условий освоения основной профессиональной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создаются специал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ные условия для получения образования обучающимися с ограниченными возможностями здоровья. Специальные условия формируются и предоста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ляются обучающимся по их заявлению. Специальные условия в зависимости от особенностей и степени ограниченности возможностей здоровья вкл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чают в себя: адаптацию информационных ресурсов с учетом особых потребностей лиц с ограниченными возможностями здоровья по зрению с прив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дением их к международному стандарту доступности контента и сервисов; размещение в доступных для обучающихся местах справочной информации, адаптированной под ограниченные возможности; присутствие ассистента, оказывающего обучающемся необходимую помощь; обеспечение альтерн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тивными форматами печатных изданий, аудио и видеофайлов; дублирование текстовой печатной информации звуковыми сигналами; обеспечение бе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препятственного доступа (или оказание содействия в перемещении) в помещения учреждения. Для обучающихся с ограниченными возможностями здоровья организуются индивидуальные и мелкогрупповые консультации, а также иные формы и способы взаимодействия с преподавателем.</w:t>
      </w:r>
    </w:p>
    <w:p w:rsidR="009D6D0A" w:rsidRDefault="009D6D0A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качественного образования лицами с ограниченными возможностями здоровья без дискриминации создаются необходимые усл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вия для коррекции нарушений развития и социальной адаптации, оказания ранней коррекционной помощи на основе специальных педагогических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ходов и наиболее подходящих для этих лиц языков, методов и способов общения; условия, в максимальной степени способствующие получению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зования определенного уровня и определенной на</w:t>
      </w:r>
      <w:r w:rsidR="00C21947">
        <w:rPr>
          <w:rFonts w:ascii="Times New Roman" w:hAnsi="Times New Roman" w:cs="Times New Roman"/>
          <w:sz w:val="24"/>
          <w:szCs w:val="24"/>
        </w:rPr>
        <w:t>правленности, а также социальному развитию этих лиц, в том числе посредством организации инкл</w:t>
      </w:r>
      <w:r w:rsidR="00C21947">
        <w:rPr>
          <w:rFonts w:ascii="Times New Roman" w:hAnsi="Times New Roman" w:cs="Times New Roman"/>
          <w:sz w:val="24"/>
          <w:szCs w:val="24"/>
        </w:rPr>
        <w:t>ю</w:t>
      </w:r>
      <w:r w:rsidR="00C21947">
        <w:rPr>
          <w:rFonts w:ascii="Times New Roman" w:hAnsi="Times New Roman" w:cs="Times New Roman"/>
          <w:sz w:val="24"/>
          <w:szCs w:val="24"/>
        </w:rPr>
        <w:t xml:space="preserve">зивного образования лиц с ограниченными возможностями здоровья совместно с другими обучающимися. </w:t>
      </w:r>
    </w:p>
    <w:p w:rsidR="00835984" w:rsidRDefault="00835984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984">
        <w:rPr>
          <w:rFonts w:ascii="Times New Roman" w:hAnsi="Times New Roman" w:cs="Times New Roman"/>
          <w:sz w:val="24"/>
          <w:szCs w:val="24"/>
        </w:rPr>
        <w:t>Учебным планом предусмотрено включение адаптационных дисциплин, обеспечивающих коррекцию нарушений развития и социальную адапт</w:t>
      </w:r>
      <w:r w:rsidRPr="00835984">
        <w:rPr>
          <w:rFonts w:ascii="Times New Roman" w:hAnsi="Times New Roman" w:cs="Times New Roman"/>
          <w:sz w:val="24"/>
          <w:szCs w:val="24"/>
        </w:rPr>
        <w:t>а</w:t>
      </w:r>
      <w:r w:rsidRPr="00835984">
        <w:rPr>
          <w:rFonts w:ascii="Times New Roman" w:hAnsi="Times New Roman" w:cs="Times New Roman"/>
          <w:sz w:val="24"/>
          <w:szCs w:val="24"/>
        </w:rPr>
        <w:t>цию обучающихся инвалидов и лиц с ограниченными возможностями здоровья. Так обучающимся предоставляется возможность изучать в професси</w:t>
      </w:r>
      <w:r w:rsidRPr="00835984">
        <w:rPr>
          <w:rFonts w:ascii="Times New Roman" w:hAnsi="Times New Roman" w:cs="Times New Roman"/>
          <w:sz w:val="24"/>
          <w:szCs w:val="24"/>
        </w:rPr>
        <w:t>о</w:t>
      </w:r>
      <w:r w:rsidRPr="00835984">
        <w:rPr>
          <w:rFonts w:ascii="Times New Roman" w:hAnsi="Times New Roman" w:cs="Times New Roman"/>
          <w:sz w:val="24"/>
          <w:szCs w:val="24"/>
        </w:rPr>
        <w:t xml:space="preserve">нальной подготовке вместо Психологии общения адаптационную дисциплину Социальная адаптация и основы социально-правовых знаний, а вместо </w:t>
      </w:r>
      <w:r w:rsidRPr="00835984">
        <w:rPr>
          <w:rFonts w:ascii="Times New Roman" w:hAnsi="Times New Roman" w:cs="Times New Roman"/>
          <w:sz w:val="24"/>
          <w:szCs w:val="24"/>
        </w:rPr>
        <w:lastRenderedPageBreak/>
        <w:t>дисциплины Информатика и информационные технологии в профессиональной деятельности – адаптационную дисциплину Адаптивная информатика и адаптивные информационные технологии в профессиональной деятельности.</w:t>
      </w:r>
    </w:p>
    <w:p w:rsidR="00C21947" w:rsidRDefault="00C2194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образования обучающимися с ограниченными возможностями здоровья предоставляются специальные учебники, учебные 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бия и иная учебная литература, а также учебное оборудование и оснащение, адаптированное под ограничения здоровья на безвозмездной основе.</w:t>
      </w:r>
    </w:p>
    <w:p w:rsidR="00C21947" w:rsidRDefault="00C21947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обучающихся, нуждающихся в длительном лечении, детей-инвалидов, которые по состоянию здоровья не могут посещать учреждение, на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новании заключения медицинской организации и письменного обращения родителей (законных представителей) обучение по образовательным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граммам реализуется дистанционно с использованием дистанционных образовательных технологий в той части, в которой это возможно с учетом х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рактера содержания основной профессиональной образовательной программы.</w:t>
      </w:r>
    </w:p>
    <w:p w:rsidR="00EF2B79" w:rsidRDefault="00E20BF0" w:rsidP="005B1853">
      <w:pPr>
        <w:pStyle w:val="a3"/>
        <w:numPr>
          <w:ilvl w:val="1"/>
          <w:numId w:val="7"/>
        </w:numPr>
        <w:spacing w:after="0" w:line="36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B79">
        <w:rPr>
          <w:rFonts w:ascii="Times New Roman" w:hAnsi="Times New Roman" w:cs="Times New Roman"/>
          <w:b/>
          <w:sz w:val="24"/>
          <w:szCs w:val="24"/>
        </w:rPr>
        <w:t>Друг</w:t>
      </w:r>
      <w:r w:rsidR="009D6D0A">
        <w:rPr>
          <w:rFonts w:ascii="Times New Roman" w:hAnsi="Times New Roman" w:cs="Times New Roman"/>
          <w:b/>
          <w:sz w:val="24"/>
          <w:szCs w:val="24"/>
        </w:rPr>
        <w:t>ое</w:t>
      </w:r>
    </w:p>
    <w:p w:rsidR="00835C40" w:rsidRDefault="00835C40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учебный план и все его составляющие являются частью основной профессиональной образовательной программы, реализуемой в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реждении. Настоящий учебный план является основой для разработки индивидуальных учебных планов, программ профессионального обучения,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полнительного профессионального образования при наличии объективных для этого оснований, предусмотренных законодательством.</w:t>
      </w:r>
    </w:p>
    <w:p w:rsidR="00B56988" w:rsidRDefault="009D6D0A" w:rsidP="00CF3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40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 и отношений между участниками образовательного процесса, которые не урегулированы настоящим учебным планом, регулируются</w:t>
      </w:r>
      <w:r>
        <w:rPr>
          <w:rFonts w:ascii="Times New Roman" w:hAnsi="Times New Roman" w:cs="Times New Roman"/>
          <w:sz w:val="24"/>
          <w:szCs w:val="24"/>
        </w:rPr>
        <w:t xml:space="preserve"> федеральным, региональным законодательством, методическими рекомендациями и разъяснениями, </w:t>
      </w:r>
      <w:r w:rsidRPr="00835C40">
        <w:rPr>
          <w:rFonts w:ascii="Times New Roman" w:hAnsi="Times New Roman" w:cs="Times New Roman"/>
          <w:sz w:val="24"/>
          <w:szCs w:val="24"/>
        </w:rPr>
        <w:t>л</w:t>
      </w:r>
      <w:r w:rsidRPr="00835C40">
        <w:rPr>
          <w:rFonts w:ascii="Times New Roman" w:hAnsi="Times New Roman" w:cs="Times New Roman"/>
          <w:sz w:val="24"/>
          <w:szCs w:val="24"/>
        </w:rPr>
        <w:t>о</w:t>
      </w:r>
      <w:r w:rsidRPr="00835C40">
        <w:rPr>
          <w:rFonts w:ascii="Times New Roman" w:hAnsi="Times New Roman" w:cs="Times New Roman"/>
          <w:sz w:val="24"/>
          <w:szCs w:val="24"/>
        </w:rPr>
        <w:t>кальными актами учреждения,</w:t>
      </w:r>
      <w:r>
        <w:rPr>
          <w:rFonts w:ascii="Times New Roman" w:hAnsi="Times New Roman" w:cs="Times New Roman"/>
          <w:sz w:val="24"/>
          <w:szCs w:val="24"/>
        </w:rPr>
        <w:t xml:space="preserve"> а также принятыми нормами деловых норм и обычаев в сфере образования и иных касательных сферах.</w:t>
      </w:r>
    </w:p>
    <w:p w:rsidR="00674B64" w:rsidRPr="00547910" w:rsidRDefault="00674B64" w:rsidP="005B18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10">
        <w:rPr>
          <w:rFonts w:ascii="Times New Roman" w:hAnsi="Times New Roman" w:cs="Times New Roman"/>
          <w:b/>
          <w:sz w:val="24"/>
          <w:szCs w:val="24"/>
        </w:rPr>
        <w:t>Распределение часов вариативной части рабочего учебного плана</w:t>
      </w:r>
    </w:p>
    <w:tbl>
      <w:tblPr>
        <w:tblStyle w:val="a5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1354"/>
        <w:gridCol w:w="10378"/>
        <w:gridCol w:w="2118"/>
        <w:gridCol w:w="1872"/>
      </w:tblGrid>
      <w:tr w:rsidR="00835984" w:rsidRPr="00547910" w:rsidTr="005B1853">
        <w:trPr>
          <w:trHeight w:val="422"/>
        </w:trPr>
        <w:tc>
          <w:tcPr>
            <w:tcW w:w="1354" w:type="dxa"/>
            <w:shd w:val="clear" w:color="auto" w:fill="D6E3BC" w:themeFill="accent3" w:themeFillTint="66"/>
            <w:vAlign w:val="center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0378" w:type="dxa"/>
            <w:shd w:val="clear" w:color="auto" w:fill="D6E3BC" w:themeFill="accent3" w:themeFillTint="66"/>
            <w:vAlign w:val="center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Наименование циклов, разделов, дисциплин, профессиональных модулей,</w:t>
            </w:r>
          </w:p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междисциплинарных курсов, практик</w:t>
            </w:r>
          </w:p>
        </w:tc>
        <w:tc>
          <w:tcPr>
            <w:tcW w:w="2118" w:type="dxa"/>
            <w:shd w:val="clear" w:color="auto" w:fill="D6E3BC" w:themeFill="accent3" w:themeFillTint="66"/>
            <w:vAlign w:val="center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максимальных</w:t>
            </w:r>
          </w:p>
        </w:tc>
        <w:tc>
          <w:tcPr>
            <w:tcW w:w="1872" w:type="dxa"/>
            <w:shd w:val="clear" w:color="auto" w:fill="D6E3BC" w:themeFill="accent3" w:themeFillTint="66"/>
            <w:vAlign w:val="center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</w:t>
            </w:r>
          </w:p>
        </w:tc>
      </w:tr>
      <w:tr w:rsidR="00835984" w:rsidRPr="00547910" w:rsidTr="00435507">
        <w:trPr>
          <w:trHeight w:val="274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10378" w:type="dxa"/>
          </w:tcPr>
          <w:p w:rsidR="00835984" w:rsidRPr="00547910" w:rsidRDefault="00E14E25" w:rsidP="00E14E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гуманитарный и социально-экономический </w:t>
            </w:r>
            <w:r w:rsidR="00835984" w:rsidRPr="005479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цикл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872" w:type="dxa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835984" w:rsidRPr="00547910" w:rsidTr="00435507">
        <w:trPr>
          <w:trHeight w:val="274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ОГСЭ.05</w:t>
            </w:r>
          </w:p>
        </w:tc>
        <w:tc>
          <w:tcPr>
            <w:tcW w:w="10378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8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2" w:type="dxa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35984" w:rsidRPr="00547910" w:rsidTr="00435507">
        <w:trPr>
          <w:trHeight w:val="274"/>
        </w:trPr>
        <w:tc>
          <w:tcPr>
            <w:tcW w:w="1354" w:type="dxa"/>
          </w:tcPr>
          <w:p w:rsidR="00835984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ОГСЭ.06</w:t>
            </w:r>
          </w:p>
        </w:tc>
        <w:tc>
          <w:tcPr>
            <w:tcW w:w="10378" w:type="dxa"/>
          </w:tcPr>
          <w:p w:rsidR="00835984" w:rsidRPr="00835984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8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72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C1D70" w:rsidRPr="00547910" w:rsidTr="005B1853">
        <w:trPr>
          <w:trHeight w:val="130"/>
        </w:trPr>
        <w:tc>
          <w:tcPr>
            <w:tcW w:w="1354" w:type="dxa"/>
          </w:tcPr>
          <w:p w:rsidR="00EC1D70" w:rsidRPr="00547910" w:rsidRDefault="00EC1D70" w:rsidP="00EC1D70">
            <w:pPr>
              <w:rPr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ЕН.00</w:t>
            </w:r>
          </w:p>
        </w:tc>
        <w:tc>
          <w:tcPr>
            <w:tcW w:w="10378" w:type="dxa"/>
          </w:tcPr>
          <w:p w:rsidR="00EC1D70" w:rsidRPr="00547910" w:rsidRDefault="00EC1D70" w:rsidP="00EC1D70">
            <w:pPr>
              <w:jc w:val="center"/>
              <w:rPr>
                <w:color w:val="FF0000"/>
                <w:sz w:val="16"/>
                <w:szCs w:val="16"/>
              </w:rPr>
            </w:pPr>
            <w:r w:rsidRPr="005479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2118" w:type="dxa"/>
          </w:tcPr>
          <w:p w:rsidR="00EC1D70" w:rsidRDefault="00160BA1" w:rsidP="00EC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4E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EC1D70" w:rsidRPr="00547910" w:rsidRDefault="00E14E25" w:rsidP="00EC1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0B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1D70" w:rsidRPr="00547910" w:rsidTr="00435507">
        <w:trPr>
          <w:trHeight w:val="274"/>
        </w:trPr>
        <w:tc>
          <w:tcPr>
            <w:tcW w:w="1354" w:type="dxa"/>
          </w:tcPr>
          <w:p w:rsidR="00EC1D70" w:rsidRPr="00EC1D70" w:rsidRDefault="00EC1D70" w:rsidP="00EC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10378" w:type="dxa"/>
          </w:tcPr>
          <w:p w:rsidR="00EC1D70" w:rsidRPr="00EC1D70" w:rsidRDefault="00251A43" w:rsidP="0025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4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2118" w:type="dxa"/>
          </w:tcPr>
          <w:p w:rsidR="00EC1D70" w:rsidRPr="00EC1D70" w:rsidRDefault="00160BA1" w:rsidP="00EC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EC1D70" w:rsidRPr="00EC1D70" w:rsidRDefault="00251A43" w:rsidP="00EC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984" w:rsidRPr="00547910" w:rsidTr="00435507">
        <w:trPr>
          <w:trHeight w:val="112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10378" w:type="dxa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47910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рофессиональный цикл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60BA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:rsidR="00835984" w:rsidRPr="00547910" w:rsidRDefault="00835984" w:rsidP="0016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60B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5984" w:rsidRPr="00547910" w:rsidTr="00435507">
        <w:trPr>
          <w:trHeight w:val="112"/>
        </w:trPr>
        <w:tc>
          <w:tcPr>
            <w:tcW w:w="1354" w:type="dxa"/>
          </w:tcPr>
          <w:p w:rsidR="00835984" w:rsidRPr="009B2FBF" w:rsidRDefault="00835984" w:rsidP="008359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ОП.00</w:t>
            </w:r>
          </w:p>
        </w:tc>
        <w:tc>
          <w:tcPr>
            <w:tcW w:w="10378" w:type="dxa"/>
          </w:tcPr>
          <w:p w:rsidR="00835984" w:rsidRPr="009B2FBF" w:rsidRDefault="00835984" w:rsidP="00835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2118" w:type="dxa"/>
          </w:tcPr>
          <w:p w:rsidR="00835984" w:rsidRPr="009B2FBF" w:rsidRDefault="00835984" w:rsidP="00835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9C7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:rsidR="00835984" w:rsidRPr="009B2FBF" w:rsidRDefault="009C7E7F" w:rsidP="00835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275</w:t>
            </w:r>
          </w:p>
        </w:tc>
      </w:tr>
      <w:tr w:rsidR="009C7E7F" w:rsidRPr="00547910" w:rsidTr="00435507">
        <w:trPr>
          <w:trHeight w:val="87"/>
        </w:trPr>
        <w:tc>
          <w:tcPr>
            <w:tcW w:w="1354" w:type="dxa"/>
          </w:tcPr>
          <w:p w:rsidR="009C7E7F" w:rsidRDefault="009C7E7F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10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E7F" w:rsidRPr="00835984" w:rsidRDefault="009C7E7F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2118" w:type="dxa"/>
          </w:tcPr>
          <w:p w:rsidR="009C7E7F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:rsidR="009C7E7F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7E7F" w:rsidRPr="00547910" w:rsidTr="00435507">
        <w:trPr>
          <w:trHeight w:val="87"/>
        </w:trPr>
        <w:tc>
          <w:tcPr>
            <w:tcW w:w="1354" w:type="dxa"/>
          </w:tcPr>
          <w:p w:rsidR="009C7E7F" w:rsidRDefault="009C7E7F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10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E7F" w:rsidRPr="00835984" w:rsidRDefault="009C7E7F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Уголовный процесс</w:t>
            </w:r>
          </w:p>
        </w:tc>
        <w:tc>
          <w:tcPr>
            <w:tcW w:w="2118" w:type="dxa"/>
          </w:tcPr>
          <w:p w:rsidR="009C7E7F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9C7E7F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84" w:rsidRPr="00547910" w:rsidTr="00435507">
        <w:trPr>
          <w:trHeight w:val="87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10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84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и судебные органы</w:t>
            </w:r>
          </w:p>
        </w:tc>
        <w:tc>
          <w:tcPr>
            <w:tcW w:w="2118" w:type="dxa"/>
          </w:tcPr>
          <w:p w:rsidR="00835984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72" w:type="dxa"/>
          </w:tcPr>
          <w:p w:rsidR="00835984" w:rsidRPr="00547910" w:rsidRDefault="009C7E7F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5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5984" w:rsidRPr="00547910" w:rsidTr="00435507">
        <w:trPr>
          <w:trHeight w:val="87"/>
        </w:trPr>
        <w:tc>
          <w:tcPr>
            <w:tcW w:w="1354" w:type="dxa"/>
          </w:tcPr>
          <w:p w:rsidR="00835984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ОП.1</w:t>
            </w:r>
            <w:r w:rsidR="009C7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84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2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7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984" w:rsidRPr="00547910" w:rsidTr="00435507">
        <w:trPr>
          <w:trHeight w:val="87"/>
        </w:trPr>
        <w:tc>
          <w:tcPr>
            <w:tcW w:w="1354" w:type="dxa"/>
          </w:tcPr>
          <w:p w:rsidR="00835984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</w:t>
            </w:r>
            <w:r w:rsidR="009C7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84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2118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72" w:type="dxa"/>
          </w:tcPr>
          <w:p w:rsidR="00835984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5984" w:rsidRPr="00547910" w:rsidTr="005B1853">
        <w:trPr>
          <w:trHeight w:val="102"/>
        </w:trPr>
        <w:tc>
          <w:tcPr>
            <w:tcW w:w="1354" w:type="dxa"/>
          </w:tcPr>
          <w:p w:rsidR="00835984" w:rsidRPr="009B2FBF" w:rsidRDefault="00835984" w:rsidP="008359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ПМ.00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984" w:rsidRPr="009B2FBF" w:rsidRDefault="00835984" w:rsidP="00835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Профессиональные модули</w:t>
            </w:r>
          </w:p>
        </w:tc>
        <w:tc>
          <w:tcPr>
            <w:tcW w:w="2118" w:type="dxa"/>
          </w:tcPr>
          <w:p w:rsidR="00835984" w:rsidRPr="009B2FBF" w:rsidRDefault="00835984" w:rsidP="008359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701</w:t>
            </w:r>
          </w:p>
        </w:tc>
        <w:tc>
          <w:tcPr>
            <w:tcW w:w="1872" w:type="dxa"/>
          </w:tcPr>
          <w:p w:rsidR="00835984" w:rsidRPr="009B2FBF" w:rsidRDefault="00835984" w:rsidP="00160B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160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</w:t>
            </w:r>
          </w:p>
        </w:tc>
      </w:tr>
      <w:tr w:rsidR="00835984" w:rsidRPr="00547910" w:rsidTr="00435507">
        <w:trPr>
          <w:trHeight w:val="71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i/>
                <w:sz w:val="24"/>
                <w:szCs w:val="24"/>
              </w:rPr>
              <w:t>ПМ.01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7164DD" w:rsidP="0083598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64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Оперативно-служебная деятельность</w:t>
            </w:r>
          </w:p>
        </w:tc>
        <w:tc>
          <w:tcPr>
            <w:tcW w:w="2118" w:type="dxa"/>
          </w:tcPr>
          <w:p w:rsidR="00835984" w:rsidRDefault="00FC2372" w:rsidP="008359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204</w:t>
            </w:r>
          </w:p>
        </w:tc>
        <w:tc>
          <w:tcPr>
            <w:tcW w:w="1872" w:type="dxa"/>
          </w:tcPr>
          <w:p w:rsidR="00835984" w:rsidRPr="00547910" w:rsidRDefault="00FC2372" w:rsidP="008359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136</w:t>
            </w:r>
          </w:p>
        </w:tc>
      </w:tr>
      <w:tr w:rsidR="007164DD" w:rsidRPr="00547910" w:rsidTr="00435507">
        <w:trPr>
          <w:trHeight w:val="71"/>
        </w:trPr>
        <w:tc>
          <w:tcPr>
            <w:tcW w:w="1354" w:type="dxa"/>
          </w:tcPr>
          <w:p w:rsidR="007164DD" w:rsidRDefault="007164DD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МДК.01.06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4DD" w:rsidRPr="007164DD" w:rsidRDefault="009C7E7F" w:rsidP="008359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E7F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Служебная кинология</w:t>
            </w:r>
          </w:p>
        </w:tc>
        <w:tc>
          <w:tcPr>
            <w:tcW w:w="2118" w:type="dxa"/>
          </w:tcPr>
          <w:p w:rsidR="007164DD" w:rsidRDefault="007164DD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E7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2" w:type="dxa"/>
          </w:tcPr>
          <w:p w:rsidR="007164DD" w:rsidRDefault="007164DD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E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35984" w:rsidRPr="00547910" w:rsidTr="00435507">
        <w:trPr>
          <w:trHeight w:val="69"/>
        </w:trPr>
        <w:tc>
          <w:tcPr>
            <w:tcW w:w="1354" w:type="dxa"/>
          </w:tcPr>
          <w:p w:rsidR="00835984" w:rsidRPr="00547910" w:rsidRDefault="00835984" w:rsidP="008359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i/>
                <w:sz w:val="24"/>
                <w:szCs w:val="24"/>
              </w:rPr>
              <w:t>ПМ.02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7164DD" w:rsidP="0083598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64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2118" w:type="dxa"/>
          </w:tcPr>
          <w:p w:rsidR="00835984" w:rsidRDefault="00FC2372" w:rsidP="008359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497</w:t>
            </w:r>
          </w:p>
        </w:tc>
        <w:tc>
          <w:tcPr>
            <w:tcW w:w="1872" w:type="dxa"/>
          </w:tcPr>
          <w:p w:rsidR="00835984" w:rsidRPr="00547910" w:rsidRDefault="00FC2372" w:rsidP="008359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345</w:t>
            </w:r>
          </w:p>
        </w:tc>
      </w:tr>
      <w:tr w:rsidR="00835984" w:rsidRPr="00547910" w:rsidTr="00435507">
        <w:trPr>
          <w:trHeight w:val="69"/>
        </w:trPr>
        <w:tc>
          <w:tcPr>
            <w:tcW w:w="1354" w:type="dxa"/>
          </w:tcPr>
          <w:p w:rsidR="00835984" w:rsidRPr="00547910" w:rsidRDefault="007164DD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984" w:rsidRPr="00547910" w:rsidRDefault="009C7E7F" w:rsidP="007164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E7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в правоохранительной деятельности</w:t>
            </w:r>
          </w:p>
        </w:tc>
        <w:tc>
          <w:tcPr>
            <w:tcW w:w="2118" w:type="dxa"/>
          </w:tcPr>
          <w:p w:rsidR="00835984" w:rsidRDefault="00FC2372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</w:tcPr>
          <w:p w:rsidR="00835984" w:rsidRPr="00547910" w:rsidRDefault="00FC2372" w:rsidP="00FC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9C7E7F" w:rsidRPr="00547910" w:rsidTr="00435507">
        <w:trPr>
          <w:trHeight w:val="69"/>
        </w:trPr>
        <w:tc>
          <w:tcPr>
            <w:tcW w:w="1354" w:type="dxa"/>
          </w:tcPr>
          <w:p w:rsidR="009C7E7F" w:rsidRDefault="009C7E7F" w:rsidP="0083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E7F" w:rsidRPr="007164DD" w:rsidRDefault="009C7E7F" w:rsidP="007164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E7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исполнительной и уголовно-исполнительной работы</w:t>
            </w:r>
          </w:p>
        </w:tc>
        <w:tc>
          <w:tcPr>
            <w:tcW w:w="2118" w:type="dxa"/>
          </w:tcPr>
          <w:p w:rsidR="009C7E7F" w:rsidRDefault="00FC2372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872" w:type="dxa"/>
          </w:tcPr>
          <w:p w:rsidR="009C7E7F" w:rsidRDefault="00FC2372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835984" w:rsidTr="00435507">
        <w:trPr>
          <w:trHeight w:val="209"/>
        </w:trPr>
        <w:tc>
          <w:tcPr>
            <w:tcW w:w="1354" w:type="dxa"/>
          </w:tcPr>
          <w:p w:rsidR="00835984" w:rsidRPr="00547910" w:rsidRDefault="00835984" w:rsidP="0083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984" w:rsidRPr="00547910" w:rsidRDefault="00835984" w:rsidP="008359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91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18" w:type="dxa"/>
          </w:tcPr>
          <w:p w:rsidR="00835984" w:rsidRDefault="007164DD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1378</w:t>
            </w:r>
          </w:p>
        </w:tc>
        <w:tc>
          <w:tcPr>
            <w:tcW w:w="1872" w:type="dxa"/>
          </w:tcPr>
          <w:p w:rsidR="00835984" w:rsidRPr="00CF3994" w:rsidRDefault="007164DD" w:rsidP="0083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</w:tr>
    </w:tbl>
    <w:p w:rsidR="00CF34E5" w:rsidRDefault="00CF34E5" w:rsidP="004355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34E5" w:rsidSect="00ED4AF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FA7"/>
    <w:multiLevelType w:val="hybridMultilevel"/>
    <w:tmpl w:val="A5F6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03F6"/>
    <w:multiLevelType w:val="hybridMultilevel"/>
    <w:tmpl w:val="55841EDE"/>
    <w:lvl w:ilvl="0" w:tplc="36721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423"/>
    <w:multiLevelType w:val="multilevel"/>
    <w:tmpl w:val="516E71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FC64FF"/>
    <w:multiLevelType w:val="hybridMultilevel"/>
    <w:tmpl w:val="C890CC1C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EF3"/>
    <w:multiLevelType w:val="multilevel"/>
    <w:tmpl w:val="0AC0B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B86011"/>
    <w:multiLevelType w:val="hybridMultilevel"/>
    <w:tmpl w:val="8536DB4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574C05"/>
    <w:multiLevelType w:val="multilevel"/>
    <w:tmpl w:val="3EE89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E513961"/>
    <w:multiLevelType w:val="multilevel"/>
    <w:tmpl w:val="1B68C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D4AF7"/>
    <w:rsid w:val="00000D53"/>
    <w:rsid w:val="00036775"/>
    <w:rsid w:val="00051D93"/>
    <w:rsid w:val="00053E6C"/>
    <w:rsid w:val="00075A79"/>
    <w:rsid w:val="00095E0E"/>
    <w:rsid w:val="000B0DD0"/>
    <w:rsid w:val="00111BFC"/>
    <w:rsid w:val="00160BA1"/>
    <w:rsid w:val="00186E7C"/>
    <w:rsid w:val="001A4F90"/>
    <w:rsid w:val="001B428A"/>
    <w:rsid w:val="001C1D5F"/>
    <w:rsid w:val="001D6DDE"/>
    <w:rsid w:val="001E5405"/>
    <w:rsid w:val="00200CD8"/>
    <w:rsid w:val="00214842"/>
    <w:rsid w:val="00251A43"/>
    <w:rsid w:val="00263843"/>
    <w:rsid w:val="00265901"/>
    <w:rsid w:val="002663A0"/>
    <w:rsid w:val="00272AA2"/>
    <w:rsid w:val="0029603B"/>
    <w:rsid w:val="002E48A6"/>
    <w:rsid w:val="002F04D8"/>
    <w:rsid w:val="0032443A"/>
    <w:rsid w:val="00336DC1"/>
    <w:rsid w:val="00337089"/>
    <w:rsid w:val="003434F5"/>
    <w:rsid w:val="00360BA0"/>
    <w:rsid w:val="003624EA"/>
    <w:rsid w:val="00372324"/>
    <w:rsid w:val="0038774A"/>
    <w:rsid w:val="00395C34"/>
    <w:rsid w:val="003C4BEC"/>
    <w:rsid w:val="003D4D53"/>
    <w:rsid w:val="00406DC5"/>
    <w:rsid w:val="00435507"/>
    <w:rsid w:val="00450065"/>
    <w:rsid w:val="00497BB4"/>
    <w:rsid w:val="004C6E73"/>
    <w:rsid w:val="00547910"/>
    <w:rsid w:val="005B1853"/>
    <w:rsid w:val="005B20DC"/>
    <w:rsid w:val="005C7F8A"/>
    <w:rsid w:val="006364D8"/>
    <w:rsid w:val="0067407F"/>
    <w:rsid w:val="00674B64"/>
    <w:rsid w:val="006D1728"/>
    <w:rsid w:val="006D59BA"/>
    <w:rsid w:val="006E6E77"/>
    <w:rsid w:val="006F18CE"/>
    <w:rsid w:val="0070620E"/>
    <w:rsid w:val="007164DD"/>
    <w:rsid w:val="00747BCF"/>
    <w:rsid w:val="00822C34"/>
    <w:rsid w:val="00835984"/>
    <w:rsid w:val="00835C40"/>
    <w:rsid w:val="00850328"/>
    <w:rsid w:val="008578FB"/>
    <w:rsid w:val="00865DB6"/>
    <w:rsid w:val="008A21FD"/>
    <w:rsid w:val="00907DB2"/>
    <w:rsid w:val="00924BE7"/>
    <w:rsid w:val="00926E04"/>
    <w:rsid w:val="0094252F"/>
    <w:rsid w:val="00943932"/>
    <w:rsid w:val="00985ED4"/>
    <w:rsid w:val="0098698D"/>
    <w:rsid w:val="009B2FBF"/>
    <w:rsid w:val="009C7E7F"/>
    <w:rsid w:val="009D6D0A"/>
    <w:rsid w:val="00A0046F"/>
    <w:rsid w:val="00A2466C"/>
    <w:rsid w:val="00A24DE4"/>
    <w:rsid w:val="00A5410F"/>
    <w:rsid w:val="00A9108F"/>
    <w:rsid w:val="00A9658F"/>
    <w:rsid w:val="00AB4A47"/>
    <w:rsid w:val="00AC7817"/>
    <w:rsid w:val="00AE784C"/>
    <w:rsid w:val="00AF209F"/>
    <w:rsid w:val="00B146BE"/>
    <w:rsid w:val="00B161AD"/>
    <w:rsid w:val="00B2575A"/>
    <w:rsid w:val="00B56988"/>
    <w:rsid w:val="00B60E78"/>
    <w:rsid w:val="00B62DFF"/>
    <w:rsid w:val="00B82D32"/>
    <w:rsid w:val="00B91FA7"/>
    <w:rsid w:val="00BE487D"/>
    <w:rsid w:val="00C13602"/>
    <w:rsid w:val="00C21947"/>
    <w:rsid w:val="00C31C70"/>
    <w:rsid w:val="00C47C7A"/>
    <w:rsid w:val="00C658E3"/>
    <w:rsid w:val="00C83E73"/>
    <w:rsid w:val="00CB1459"/>
    <w:rsid w:val="00CC0E8A"/>
    <w:rsid w:val="00CF0F89"/>
    <w:rsid w:val="00CF34E5"/>
    <w:rsid w:val="00CF3994"/>
    <w:rsid w:val="00D17939"/>
    <w:rsid w:val="00D310A6"/>
    <w:rsid w:val="00D636B3"/>
    <w:rsid w:val="00D9020F"/>
    <w:rsid w:val="00DB73B1"/>
    <w:rsid w:val="00DB7A9B"/>
    <w:rsid w:val="00DF39E3"/>
    <w:rsid w:val="00E14E25"/>
    <w:rsid w:val="00E20BF0"/>
    <w:rsid w:val="00E3459C"/>
    <w:rsid w:val="00E351D2"/>
    <w:rsid w:val="00E530CA"/>
    <w:rsid w:val="00EC1D70"/>
    <w:rsid w:val="00ED4AF7"/>
    <w:rsid w:val="00EF2B79"/>
    <w:rsid w:val="00F314AB"/>
    <w:rsid w:val="00F370CE"/>
    <w:rsid w:val="00FC2372"/>
    <w:rsid w:val="00FD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2">
    <w:name w:val="heading 2"/>
    <w:basedOn w:val="a"/>
    <w:link w:val="20"/>
    <w:uiPriority w:val="9"/>
    <w:qFormat/>
    <w:rsid w:val="00674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4AF7"/>
    <w:pPr>
      <w:ind w:left="720"/>
      <w:contextualSpacing/>
    </w:pPr>
  </w:style>
  <w:style w:type="table" w:styleId="a5">
    <w:name w:val="Table Grid"/>
    <w:basedOn w:val="a1"/>
    <w:uiPriority w:val="39"/>
    <w:rsid w:val="00E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6F18CE"/>
  </w:style>
  <w:style w:type="paragraph" w:styleId="a6">
    <w:name w:val="Normal (Web)"/>
    <w:basedOn w:val="a"/>
    <w:uiPriority w:val="99"/>
    <w:unhideWhenUsed/>
    <w:rsid w:val="00CC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C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4252F"/>
  </w:style>
  <w:style w:type="character" w:customStyle="1" w:styleId="20">
    <w:name w:val="Заголовок 2 Знак"/>
    <w:basedOn w:val="a0"/>
    <w:link w:val="2"/>
    <w:uiPriority w:val="9"/>
    <w:rsid w:val="00674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4952</Words>
  <Characters>28229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</cp:lastModifiedBy>
  <cp:revision>53</cp:revision>
  <cp:lastPrinted>2021-01-29T06:11:00Z</cp:lastPrinted>
  <dcterms:created xsi:type="dcterms:W3CDTF">2020-03-16T20:41:00Z</dcterms:created>
  <dcterms:modified xsi:type="dcterms:W3CDTF">2022-04-21T14:13:00Z</dcterms:modified>
</cp:coreProperties>
</file>