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0B0AA8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97D6C" w:rsidRDefault="006F46AE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F46AE" w:rsidRPr="00E97D6C" w:rsidRDefault="00447002" w:rsidP="006F46A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ОП</w:t>
      </w:r>
      <w:r w:rsidR="00E97D6C" w:rsidRPr="00E97D6C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E97D6C" w:rsidRPr="00E97D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ТЕОРЕТИЧЕСКИЕ ОСНОВЫ ДОШКОЛЬНОГО ОБРАЗОВАНИЯ</w:t>
      </w:r>
    </w:p>
    <w:p w:rsidR="006F46AE" w:rsidRPr="00E97D6C" w:rsidRDefault="006F46AE" w:rsidP="00447002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7D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ТЕМА </w:t>
      </w:r>
      <w:r w:rsidR="00E97D6C" w:rsidRPr="00E97D6C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470E67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E97D6C" w:rsidRPr="00E97D6C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E97D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70E67">
        <w:rPr>
          <w:rFonts w:ascii="Times New Roman" w:hAnsi="Times New Roman" w:cs="Times New Roman"/>
          <w:b/>
          <w:color w:val="FF0000"/>
          <w:sz w:val="24"/>
          <w:szCs w:val="24"/>
        </w:rPr>
        <w:t>ДОШКОЛЬНИК КАК СУБЪЕКТ ВОСПИТАНИЯ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E67" w:rsidRPr="00470E67" w:rsidRDefault="00470E67" w:rsidP="00470E6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E67">
        <w:rPr>
          <w:rFonts w:ascii="Times New Roman" w:hAnsi="Times New Roman" w:cs="Times New Roman"/>
          <w:i/>
          <w:sz w:val="24"/>
          <w:szCs w:val="24"/>
        </w:rPr>
        <w:t>Дошкольник как субъект воспитания и объект педагогического исследования</w:t>
      </w:r>
    </w:p>
    <w:p w:rsidR="00470E67" w:rsidRPr="00470E67" w:rsidRDefault="00470E67" w:rsidP="00470E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 xml:space="preserve">Объектом дошкольной педагогики является ребенок во время от рождения и до поступления в школу. </w:t>
      </w:r>
      <w:r w:rsidRPr="00470E67">
        <w:rPr>
          <w:rFonts w:ascii="Times New Roman" w:hAnsi="Times New Roman" w:cs="Times New Roman"/>
          <w:sz w:val="24"/>
          <w:szCs w:val="24"/>
          <w:u w:val="single"/>
        </w:rPr>
        <w:t>С целью раскрытия закономерностей развития дошкольников, поиска наиболее оптимальных средств, методов и форм обучения и воспитания в условиях дошкольного учреждения проводятся педагогические исследования</w:t>
      </w:r>
      <w:r w:rsidRPr="00470E67">
        <w:rPr>
          <w:rFonts w:ascii="Times New Roman" w:hAnsi="Times New Roman" w:cs="Times New Roman"/>
          <w:sz w:val="24"/>
          <w:szCs w:val="24"/>
        </w:rPr>
        <w:t>.</w:t>
      </w:r>
    </w:p>
    <w:p w:rsidR="00470E67" w:rsidRPr="00470E67" w:rsidRDefault="00470E67" w:rsidP="00470E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 xml:space="preserve">Изучение закономерностей развития ребенка дошкольного возраста позволяет выделить факторы, обусловливающие течение и результаты данного процесса. В научной литературе </w:t>
      </w:r>
      <w:r w:rsidRPr="00470E67">
        <w:rPr>
          <w:rFonts w:ascii="Times New Roman" w:hAnsi="Times New Roman" w:cs="Times New Roman"/>
          <w:sz w:val="24"/>
          <w:szCs w:val="24"/>
          <w:u w:val="single"/>
        </w:rPr>
        <w:t>выделяют три фактора, влияющих на становление личности</w:t>
      </w:r>
      <w:r w:rsidRPr="00470E67">
        <w:rPr>
          <w:rFonts w:ascii="Times New Roman" w:hAnsi="Times New Roman" w:cs="Times New Roman"/>
          <w:sz w:val="24"/>
          <w:szCs w:val="24"/>
        </w:rPr>
        <w:t xml:space="preserve">: </w:t>
      </w:r>
      <w:r w:rsidRPr="00470E67">
        <w:rPr>
          <w:rFonts w:ascii="Times New Roman" w:hAnsi="Times New Roman" w:cs="Times New Roman"/>
          <w:sz w:val="24"/>
          <w:szCs w:val="24"/>
          <w:u w:val="single"/>
        </w:rPr>
        <w:t>наследственность, среда и воспитание</w:t>
      </w:r>
      <w:r w:rsidRPr="00470E67">
        <w:rPr>
          <w:rFonts w:ascii="Times New Roman" w:hAnsi="Times New Roman" w:cs="Times New Roman"/>
          <w:sz w:val="24"/>
          <w:szCs w:val="24"/>
        </w:rPr>
        <w:t>, которые, в свою очередь, можно объединить в две группы: внешние и внутренние или социальные и биологические.</w:t>
      </w:r>
    </w:p>
    <w:p w:rsidR="00470E67" w:rsidRPr="00470E67" w:rsidRDefault="00470E67" w:rsidP="00470E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>Ребенок как субъект воспитания.</w:t>
      </w:r>
    </w:p>
    <w:p w:rsidR="00470E67" w:rsidRPr="00470E67" w:rsidRDefault="00470E67" w:rsidP="00470E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 xml:space="preserve">В педагогике </w:t>
      </w:r>
      <w:r w:rsidRPr="00470E67">
        <w:rPr>
          <w:rFonts w:ascii="Times New Roman" w:hAnsi="Times New Roman" w:cs="Times New Roman"/>
          <w:sz w:val="24"/>
          <w:szCs w:val="24"/>
          <w:u w:val="single"/>
        </w:rPr>
        <w:t>понятие «субъект деятельности»</w:t>
      </w:r>
      <w:r w:rsidRPr="00470E67">
        <w:rPr>
          <w:rFonts w:ascii="Times New Roman" w:hAnsi="Times New Roman" w:cs="Times New Roman"/>
          <w:sz w:val="24"/>
          <w:szCs w:val="24"/>
        </w:rPr>
        <w:t xml:space="preserve"> определяется на основе философских и психологических характеристик субъекта, </w:t>
      </w:r>
      <w:r w:rsidRPr="00470E67">
        <w:rPr>
          <w:rFonts w:ascii="Times New Roman" w:hAnsi="Times New Roman" w:cs="Times New Roman"/>
          <w:sz w:val="24"/>
          <w:szCs w:val="24"/>
          <w:u w:val="single"/>
        </w:rPr>
        <w:t xml:space="preserve">ведущее место среди которых занимает активность и инициативность. </w:t>
      </w:r>
      <w:r w:rsidRPr="00470E67">
        <w:rPr>
          <w:rFonts w:ascii="Times New Roman" w:hAnsi="Times New Roman" w:cs="Times New Roman"/>
          <w:sz w:val="24"/>
          <w:szCs w:val="24"/>
        </w:rPr>
        <w:t xml:space="preserve">Субъект — это носитель активности. </w:t>
      </w:r>
      <w:proofErr w:type="spellStart"/>
      <w:r w:rsidRPr="00470E67">
        <w:rPr>
          <w:rFonts w:ascii="Times New Roman" w:hAnsi="Times New Roman" w:cs="Times New Roman"/>
          <w:sz w:val="24"/>
          <w:szCs w:val="24"/>
          <w:u w:val="single"/>
        </w:rPr>
        <w:t>Субъектность</w:t>
      </w:r>
      <w:proofErr w:type="spellEnd"/>
      <w:r w:rsidRPr="00470E67">
        <w:rPr>
          <w:rFonts w:ascii="Times New Roman" w:hAnsi="Times New Roman" w:cs="Times New Roman"/>
          <w:sz w:val="24"/>
          <w:szCs w:val="24"/>
          <w:u w:val="single"/>
        </w:rPr>
        <w:t xml:space="preserve"> человека проявляется</w:t>
      </w:r>
      <w:r w:rsidRPr="00470E67">
        <w:rPr>
          <w:rFonts w:ascii="Times New Roman" w:hAnsi="Times New Roman" w:cs="Times New Roman"/>
          <w:sz w:val="24"/>
          <w:szCs w:val="24"/>
        </w:rPr>
        <w:t xml:space="preserve">, прежде всего, </w:t>
      </w:r>
      <w:r w:rsidRPr="00470E67">
        <w:rPr>
          <w:rFonts w:ascii="Times New Roman" w:hAnsi="Times New Roman" w:cs="Times New Roman"/>
          <w:sz w:val="24"/>
          <w:szCs w:val="24"/>
          <w:u w:val="single"/>
        </w:rPr>
        <w:t>в демонстрации собственного личностного отношения</w:t>
      </w:r>
      <w:r w:rsidRPr="00470E67">
        <w:rPr>
          <w:rFonts w:ascii="Times New Roman" w:hAnsi="Times New Roman" w:cs="Times New Roman"/>
          <w:sz w:val="24"/>
          <w:szCs w:val="24"/>
        </w:rPr>
        <w:t xml:space="preserve"> к объекту, предмету или явлению действительности (формулировании оценки, интереса к нему). </w:t>
      </w:r>
      <w:r w:rsidRPr="00470E67">
        <w:rPr>
          <w:rFonts w:ascii="Times New Roman" w:hAnsi="Times New Roman" w:cs="Times New Roman"/>
          <w:sz w:val="24"/>
          <w:szCs w:val="24"/>
          <w:u w:val="single"/>
        </w:rPr>
        <w:t>Затем на основании этого отношения формируются инициативы, т. е. желание проявить активность по отношению к избранному объекту</w:t>
      </w:r>
      <w:r w:rsidRPr="00470E67">
        <w:rPr>
          <w:rFonts w:ascii="Times New Roman" w:hAnsi="Times New Roman" w:cs="Times New Roman"/>
          <w:sz w:val="24"/>
          <w:szCs w:val="24"/>
        </w:rPr>
        <w:t xml:space="preserve">. Инициативность трансформируется в собственную деятельность субъекта, которая осуществляется автономно и самостоятельно, на основании индивидуального выбора. Таким образом, поведенческая </w:t>
      </w:r>
      <w:r w:rsidRPr="00470E67">
        <w:rPr>
          <w:rFonts w:ascii="Times New Roman" w:hAnsi="Times New Roman" w:cs="Times New Roman"/>
          <w:sz w:val="24"/>
          <w:szCs w:val="24"/>
          <w:u w:val="single"/>
        </w:rPr>
        <w:t xml:space="preserve">цепочка проявлений человека как субъекта </w:t>
      </w:r>
      <w:r w:rsidRPr="00470E67">
        <w:rPr>
          <w:rFonts w:ascii="Times New Roman" w:hAnsi="Times New Roman" w:cs="Times New Roman"/>
          <w:sz w:val="24"/>
          <w:szCs w:val="24"/>
        </w:rPr>
        <w:t>деятельности выглядит следующим образом:</w:t>
      </w:r>
    </w:p>
    <w:p w:rsidR="00470E67" w:rsidRPr="00470E67" w:rsidRDefault="00470E67" w:rsidP="00470E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 xml:space="preserve">- </w:t>
      </w:r>
      <w:r w:rsidRPr="00470E67">
        <w:rPr>
          <w:rFonts w:ascii="Times New Roman" w:hAnsi="Times New Roman" w:cs="Times New Roman"/>
          <w:sz w:val="24"/>
          <w:szCs w:val="24"/>
          <w:u w:val="single"/>
        </w:rPr>
        <w:t>эмоциональный компонент</w:t>
      </w:r>
      <w:r w:rsidRPr="00470E67">
        <w:rPr>
          <w:rFonts w:ascii="Times New Roman" w:hAnsi="Times New Roman" w:cs="Times New Roman"/>
          <w:sz w:val="24"/>
          <w:szCs w:val="24"/>
        </w:rPr>
        <w:t xml:space="preserve"> - выражает отношение, интерес, избирательность к предмету деятельности;</w:t>
      </w:r>
    </w:p>
    <w:p w:rsidR="00470E67" w:rsidRPr="00470E67" w:rsidRDefault="00470E67" w:rsidP="00470E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 xml:space="preserve"> - </w:t>
      </w:r>
      <w:r w:rsidRPr="00470E67">
        <w:rPr>
          <w:rFonts w:ascii="Times New Roman" w:hAnsi="Times New Roman" w:cs="Times New Roman"/>
          <w:sz w:val="24"/>
          <w:szCs w:val="24"/>
          <w:u w:val="single"/>
        </w:rPr>
        <w:t>эмоционально-</w:t>
      </w:r>
      <w:proofErr w:type="spellStart"/>
      <w:r w:rsidRPr="00470E67">
        <w:rPr>
          <w:rFonts w:ascii="Times New Roman" w:hAnsi="Times New Roman" w:cs="Times New Roman"/>
          <w:sz w:val="24"/>
          <w:szCs w:val="24"/>
          <w:u w:val="single"/>
        </w:rPr>
        <w:t>деятельностный</w:t>
      </w:r>
      <w:proofErr w:type="spellEnd"/>
      <w:r w:rsidRPr="00470E67">
        <w:rPr>
          <w:rFonts w:ascii="Times New Roman" w:hAnsi="Times New Roman" w:cs="Times New Roman"/>
          <w:sz w:val="24"/>
          <w:szCs w:val="24"/>
        </w:rPr>
        <w:t xml:space="preserve"> компонент формируется на основании инициативы и инициирует собственно деятельность;</w:t>
      </w:r>
    </w:p>
    <w:p w:rsidR="00470E67" w:rsidRPr="00470E67" w:rsidRDefault="00470E67" w:rsidP="00470E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70E67">
        <w:rPr>
          <w:rFonts w:ascii="Times New Roman" w:hAnsi="Times New Roman" w:cs="Times New Roman"/>
          <w:sz w:val="24"/>
          <w:szCs w:val="24"/>
          <w:u w:val="single"/>
        </w:rPr>
        <w:t>деятельностный</w:t>
      </w:r>
      <w:proofErr w:type="spellEnd"/>
      <w:r w:rsidRPr="00470E67">
        <w:rPr>
          <w:rFonts w:ascii="Times New Roman" w:hAnsi="Times New Roman" w:cs="Times New Roman"/>
          <w:sz w:val="24"/>
          <w:szCs w:val="24"/>
          <w:u w:val="single"/>
        </w:rPr>
        <w:t xml:space="preserve"> компонент</w:t>
      </w:r>
      <w:r w:rsidRPr="00470E67">
        <w:rPr>
          <w:rFonts w:ascii="Times New Roman" w:hAnsi="Times New Roman" w:cs="Times New Roman"/>
          <w:sz w:val="24"/>
          <w:szCs w:val="24"/>
        </w:rPr>
        <w:t xml:space="preserve"> проявляется в избирательности или свободе выбора, автономности, самостоятельности, творчестве человека.</w:t>
      </w:r>
    </w:p>
    <w:p w:rsidR="00470E67" w:rsidRPr="00470E67" w:rsidRDefault="00470E67" w:rsidP="00470E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>Субъектная позиция ребенка в деятельности может успешно развиваться уже в дошкольном возрасте, определяя целостность его развития, включение (интеграцию) дошкольника в этот мир и возможность творить в нем. Такая возможность определяется психологическими особенностями ребенка дошкольного возраста.</w:t>
      </w:r>
    </w:p>
    <w:p w:rsidR="00470E67" w:rsidRPr="00470E67" w:rsidRDefault="00470E67" w:rsidP="00470E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 xml:space="preserve">Дошкольника смело можно назвать практиком, познание им мира идет исключительно чувственно-практическим путем. В этом смысле природа ребенка изначально </w:t>
      </w:r>
      <w:proofErr w:type="spellStart"/>
      <w:r w:rsidRPr="00470E67">
        <w:rPr>
          <w:rFonts w:ascii="Times New Roman" w:hAnsi="Times New Roman" w:cs="Times New Roman"/>
          <w:sz w:val="24"/>
          <w:szCs w:val="24"/>
        </w:rPr>
        <w:t>субъектна</w:t>
      </w:r>
      <w:proofErr w:type="spellEnd"/>
      <w:r w:rsidRPr="00470E67">
        <w:rPr>
          <w:rFonts w:ascii="Times New Roman" w:hAnsi="Times New Roman" w:cs="Times New Roman"/>
          <w:sz w:val="24"/>
          <w:szCs w:val="24"/>
        </w:rPr>
        <w:t xml:space="preserve">, поскольку дошкольник — </w:t>
      </w:r>
      <w:proofErr w:type="gramStart"/>
      <w:r w:rsidRPr="00470E67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470E67">
        <w:rPr>
          <w:rFonts w:ascii="Times New Roman" w:hAnsi="Times New Roman" w:cs="Times New Roman"/>
          <w:sz w:val="24"/>
          <w:szCs w:val="24"/>
        </w:rPr>
        <w:t xml:space="preserve"> прежде всего деятель, стремящийся познать и преобразовать мир самостоятельно. Именно такое сочетание возможности выбора на основе оформляющихся отношений с потребностью все попробовать самому и предопределяет ход развития ребенка как субъекта доступных ему видов деятельности. И чем раньше это поймет взрослый, тем успешнее будет развит ребенок. </w:t>
      </w:r>
      <w:r w:rsidRPr="00470E67">
        <w:rPr>
          <w:rFonts w:ascii="Times New Roman" w:hAnsi="Times New Roman" w:cs="Times New Roman"/>
          <w:sz w:val="24"/>
          <w:szCs w:val="24"/>
          <w:u w:val="single"/>
        </w:rPr>
        <w:t>Основными проявлениями субъектной позиции ребенка в разных видах деятельности будут</w:t>
      </w:r>
      <w:r w:rsidRPr="00470E67">
        <w:rPr>
          <w:rFonts w:ascii="Times New Roman" w:hAnsi="Times New Roman" w:cs="Times New Roman"/>
          <w:sz w:val="24"/>
          <w:szCs w:val="24"/>
        </w:rPr>
        <w:t>:</w:t>
      </w:r>
    </w:p>
    <w:p w:rsidR="00470E67" w:rsidRPr="00470E67" w:rsidRDefault="00470E67" w:rsidP="00470E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>- интерес к деятельности;</w:t>
      </w:r>
    </w:p>
    <w:p w:rsidR="00470E67" w:rsidRPr="00470E67" w:rsidRDefault="00470E67" w:rsidP="00470E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>- избирательное отношение к разным видам деятельности;</w:t>
      </w:r>
    </w:p>
    <w:p w:rsidR="00470E67" w:rsidRPr="00470E67" w:rsidRDefault="00470E67" w:rsidP="00470E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 xml:space="preserve">- инициативность и желание заниматься тем или иным видом деятельности; </w:t>
      </w:r>
    </w:p>
    <w:p w:rsidR="00470E67" w:rsidRPr="00470E67" w:rsidRDefault="00470E67" w:rsidP="00470E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 xml:space="preserve">- самостоятельности выбора и осуществления деятельности, в творческих проявлениях способов действий и продуктов деятельности. </w:t>
      </w:r>
    </w:p>
    <w:p w:rsidR="00470E67" w:rsidRPr="00470E67" w:rsidRDefault="00470E67" w:rsidP="00470E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lastRenderedPageBreak/>
        <w:t>Субъектная позиция будет проявляться в самостоятельности целеполагания и мотивации деятельности, нахождении путей и способов ее осуществления, самоконтроле и самооценке, способности получить результат.</w:t>
      </w:r>
    </w:p>
    <w:p w:rsidR="00470E67" w:rsidRPr="00470E67" w:rsidRDefault="00470E67" w:rsidP="00470E6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>Важнейшее условие развитие субъектной позиции ребенка связано с развитием самостоятельности и творчества детей при выборе содержания деятельности и средств ее реализации. Условием такой организации деятельности будет эмоционально положительная направленность в общении с дошкольниками, развитие стремления к взаимодействию и сотрудничеству. Таким образом, освоение ребенком субъектной позиции во многом зависит от организации педагогического процесса взрослым.</w:t>
      </w:r>
    </w:p>
    <w:p w:rsidR="00470E67" w:rsidRPr="00470E67" w:rsidRDefault="00470E67" w:rsidP="00470E6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E67">
        <w:rPr>
          <w:rFonts w:ascii="Times New Roman" w:hAnsi="Times New Roman" w:cs="Times New Roman"/>
          <w:i/>
          <w:sz w:val="24"/>
          <w:szCs w:val="24"/>
        </w:rPr>
        <w:t>Ребенок дошкольного возраста: физическое и психическое развитие</w:t>
      </w:r>
    </w:p>
    <w:p w:rsidR="00470E67" w:rsidRPr="00470E67" w:rsidRDefault="00470E67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>1. Физическое и психическое развитие дошкольника</w:t>
      </w:r>
    </w:p>
    <w:p w:rsidR="00470E67" w:rsidRPr="00470E67" w:rsidRDefault="00470E67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  <w:u w:val="single"/>
        </w:rPr>
        <w:t>Хронологические рамки</w:t>
      </w:r>
      <w:r w:rsidRPr="00470E67">
        <w:rPr>
          <w:rFonts w:ascii="Times New Roman" w:hAnsi="Times New Roman" w:cs="Times New Roman"/>
          <w:sz w:val="24"/>
          <w:szCs w:val="24"/>
        </w:rPr>
        <w:t xml:space="preserve"> (возрастные границы) - От 3 до 6-7 лет.</w:t>
      </w:r>
    </w:p>
    <w:p w:rsidR="00470E67" w:rsidRPr="00470E67" w:rsidRDefault="00470E67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  <w:u w:val="single"/>
        </w:rPr>
        <w:t>Физическое развитие</w:t>
      </w:r>
      <w:r w:rsidRPr="00470E67">
        <w:rPr>
          <w:rFonts w:ascii="Times New Roman" w:hAnsi="Times New Roman" w:cs="Times New Roman"/>
          <w:sz w:val="24"/>
          <w:szCs w:val="24"/>
        </w:rPr>
        <w:t>. В этот период происходит анатомическое формирование тканей и органов, увеличение массы мышц, окостенение скелета, развитие органов кровообращения и дыхания, увеличивается вес мозга. Усиливается регулирующая роль коры больших полушарий, возрастает скорость образования условных рефлексов, развивается вторая сигнальная система</w:t>
      </w:r>
    </w:p>
    <w:p w:rsidR="00470E67" w:rsidRPr="00470E67" w:rsidRDefault="00470E67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  <w:u w:val="single"/>
        </w:rPr>
        <w:t>Социальная ситуация.</w:t>
      </w:r>
      <w:r w:rsidRPr="00470E67">
        <w:rPr>
          <w:rFonts w:ascii="Times New Roman" w:hAnsi="Times New Roman" w:cs="Times New Roman"/>
          <w:sz w:val="24"/>
          <w:szCs w:val="24"/>
        </w:rPr>
        <w:t xml:space="preserve"> У ребенка появляется большое желание постичь смысловую основу действий взрослых. Ребенок отстранен от активного участия в деятельности и отношениях взрослых.</w:t>
      </w:r>
    </w:p>
    <w:p w:rsidR="00470E67" w:rsidRPr="00470E67" w:rsidRDefault="00470E67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  <w:u w:val="single"/>
        </w:rPr>
        <w:t>Ведущая деятельность</w:t>
      </w:r>
      <w:r w:rsidRPr="00470E67">
        <w:rPr>
          <w:rFonts w:ascii="Times New Roman" w:hAnsi="Times New Roman" w:cs="Times New Roman"/>
          <w:sz w:val="24"/>
          <w:szCs w:val="24"/>
        </w:rPr>
        <w:t xml:space="preserve"> Сюжетно-ролевая игра. </w:t>
      </w:r>
    </w:p>
    <w:p w:rsidR="00470E67" w:rsidRPr="00470E67" w:rsidRDefault="00470E67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>В 2-3 года у детей ярко выражены «одиночные игры», ребенок сосредоточен на своих собственных действиях. Постепенно дети начинают «играть рядом», объединяясь чисто внешне, так как у каждого должна быть своя игрушка.</w:t>
      </w:r>
    </w:p>
    <w:p w:rsidR="00470E67" w:rsidRPr="00470E67" w:rsidRDefault="00470E67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>В 3-5 лет возникают «кратковременные объединения», продолжительность общения зависит от умения создавать и реализовывать игровой замысел и от владения игровыми действиями; содержание игры еще не способствует устойчивому общению.</w:t>
      </w:r>
    </w:p>
    <w:p w:rsidR="00470E67" w:rsidRPr="00470E67" w:rsidRDefault="00470E67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>В 4-6 лет возникают «длительные объединения играющих» ребенок стремиться воспроизвести в игре действия взрослых и их взаимоотношения. У ребенка появляется необходимость иметь партнера. В игре возникает необходимость договариваться друг с другом, вместе организовывать игру с несколькими ролями.</w:t>
      </w:r>
    </w:p>
    <w:p w:rsidR="00470E67" w:rsidRPr="00470E67" w:rsidRDefault="00470E67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  <w:u w:val="single"/>
        </w:rPr>
        <w:t>Психическое развитие.</w:t>
      </w:r>
      <w:r w:rsidRPr="00470E67">
        <w:rPr>
          <w:rFonts w:ascii="Times New Roman" w:hAnsi="Times New Roman" w:cs="Times New Roman"/>
          <w:sz w:val="24"/>
          <w:szCs w:val="24"/>
        </w:rPr>
        <w:t xml:space="preserve"> Отмечается развитие дифференцированной чувствительности. Происходит освоение сенсорных эталонов, формирование перцептивных действий. В 3 года ребенок манипулирует предметом без попытки обследования его, называют отдельные предметы. В 4 года ребенок рассматривает предмет, выделяет отдельные части и признаки предмета. В 5-6 лет ребенок планомерно и последовательно обследует предмет, описывают его, устанавливают первые связи. В 7 лет ребенок уже систематически, планомерно рассматривает предмет, объясняет содержание картины</w:t>
      </w:r>
    </w:p>
    <w:p w:rsidR="00470E67" w:rsidRPr="00470E67" w:rsidRDefault="00470E67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 xml:space="preserve">Основное влияние на </w:t>
      </w:r>
      <w:r w:rsidRPr="00470E67">
        <w:rPr>
          <w:rFonts w:ascii="Times New Roman" w:hAnsi="Times New Roman" w:cs="Times New Roman"/>
          <w:sz w:val="24"/>
          <w:szCs w:val="24"/>
          <w:u w:val="single"/>
        </w:rPr>
        <w:t>развитие эмоций и чувств</w:t>
      </w:r>
      <w:r w:rsidRPr="00470E67">
        <w:rPr>
          <w:rFonts w:ascii="Times New Roman" w:hAnsi="Times New Roman" w:cs="Times New Roman"/>
          <w:sz w:val="24"/>
          <w:szCs w:val="24"/>
        </w:rPr>
        <w:t xml:space="preserve"> оказывает одно из новообразований возраста – самосознание (внутренний мир). Внутренние переживания дошкольника становятся более устойчивыми, развиваются чувства. Участие в игровой и других видах деятельности способствует развитию эстетических и нравственных чувств.</w:t>
      </w:r>
    </w:p>
    <w:p w:rsidR="00470E67" w:rsidRPr="00470E67" w:rsidRDefault="00470E67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  <w:u w:val="single"/>
        </w:rPr>
        <w:t xml:space="preserve">Общение </w:t>
      </w:r>
      <w:proofErr w:type="gramStart"/>
      <w:r w:rsidRPr="00470E67">
        <w:rPr>
          <w:rFonts w:ascii="Times New Roman" w:hAnsi="Times New Roman" w:cs="Times New Roman"/>
          <w:sz w:val="24"/>
          <w:szCs w:val="24"/>
          <w:u w:val="single"/>
        </w:rPr>
        <w:t>со</w:t>
      </w:r>
      <w:proofErr w:type="gramEnd"/>
      <w:r w:rsidRPr="00470E67">
        <w:rPr>
          <w:rFonts w:ascii="Times New Roman" w:hAnsi="Times New Roman" w:cs="Times New Roman"/>
          <w:sz w:val="24"/>
          <w:szCs w:val="24"/>
          <w:u w:val="single"/>
        </w:rPr>
        <w:t xml:space="preserve"> взрослыми</w:t>
      </w:r>
      <w:r w:rsidRPr="00470E67">
        <w:rPr>
          <w:rFonts w:ascii="Times New Roman" w:hAnsi="Times New Roman" w:cs="Times New Roman"/>
          <w:sz w:val="24"/>
          <w:szCs w:val="24"/>
        </w:rPr>
        <w:t xml:space="preserve"> имеет различие в разных возрастах: в 3–5 лет общение </w:t>
      </w:r>
      <w:proofErr w:type="spellStart"/>
      <w:r w:rsidRPr="00470E67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470E67">
        <w:rPr>
          <w:rFonts w:ascii="Times New Roman" w:hAnsi="Times New Roman" w:cs="Times New Roman"/>
          <w:sz w:val="24"/>
          <w:szCs w:val="24"/>
        </w:rPr>
        <w:t xml:space="preserve">–познавательное (познаются предметы и явления окружающего мира). В 5–7 лет – </w:t>
      </w:r>
      <w:proofErr w:type="spellStart"/>
      <w:r w:rsidRPr="00470E67">
        <w:rPr>
          <w:rFonts w:ascii="Times New Roman" w:hAnsi="Times New Roman" w:cs="Times New Roman"/>
          <w:sz w:val="24"/>
          <w:szCs w:val="24"/>
        </w:rPr>
        <w:t>внеситуативно</w:t>
      </w:r>
      <w:proofErr w:type="spellEnd"/>
      <w:r w:rsidRPr="00470E67">
        <w:rPr>
          <w:rFonts w:ascii="Times New Roman" w:hAnsi="Times New Roman" w:cs="Times New Roman"/>
          <w:sz w:val="24"/>
          <w:szCs w:val="24"/>
        </w:rPr>
        <w:t>–личностное (осознаются особенности взаимоотношений между сверстниками и взрослыми и особенности своей личности). Общение со сверстниками имеет характер игрового сотрудничества, дети учатся сопереживанию.</w:t>
      </w:r>
    </w:p>
    <w:p w:rsidR="00470E67" w:rsidRPr="00470E67" w:rsidRDefault="00470E67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  <w:u w:val="single"/>
        </w:rPr>
        <w:t>Новообразования в дошкольном возрасте</w:t>
      </w:r>
      <w:r w:rsidRPr="00470E67">
        <w:rPr>
          <w:rFonts w:ascii="Times New Roman" w:hAnsi="Times New Roman" w:cs="Times New Roman"/>
          <w:sz w:val="24"/>
          <w:szCs w:val="24"/>
        </w:rPr>
        <w:t>. Начало развития произвольности. Способность к обобщению переживаний. Нравственное развитие. Способность к перцептивному моделированию. Социализированная речь. Развитие наглядно-образного и появление словесно–логического мышления. Появление «внутреннего мира».</w:t>
      </w:r>
    </w:p>
    <w:p w:rsidR="00470E67" w:rsidRPr="00470E67" w:rsidRDefault="00470E67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 xml:space="preserve">Кризис 7 лет ‑ это кризис </w:t>
      </w:r>
      <w:proofErr w:type="spellStart"/>
      <w:r w:rsidRPr="00470E67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70E67">
        <w:rPr>
          <w:rFonts w:ascii="Times New Roman" w:hAnsi="Times New Roman" w:cs="Times New Roman"/>
          <w:sz w:val="24"/>
          <w:szCs w:val="24"/>
        </w:rPr>
        <w:t xml:space="preserve">, напоминающий кризис 1 года. По мнению Л.И. </w:t>
      </w:r>
      <w:proofErr w:type="spellStart"/>
      <w:r w:rsidRPr="00470E67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470E67">
        <w:rPr>
          <w:rFonts w:ascii="Times New Roman" w:hAnsi="Times New Roman" w:cs="Times New Roman"/>
          <w:sz w:val="24"/>
          <w:szCs w:val="24"/>
        </w:rPr>
        <w:t xml:space="preserve"> это период рождения социального «Я» ребенка. Ребенок начинает регулировать свое поведение правилами. Базальная  потребность – уважение. Потеря детской непосредственности  (манерничанье, </w:t>
      </w:r>
      <w:proofErr w:type="gramStart"/>
      <w:r w:rsidRPr="00470E67">
        <w:rPr>
          <w:rFonts w:ascii="Times New Roman" w:hAnsi="Times New Roman" w:cs="Times New Roman"/>
          <w:sz w:val="24"/>
          <w:szCs w:val="24"/>
        </w:rPr>
        <w:t>кривляние</w:t>
      </w:r>
      <w:proofErr w:type="gramEnd"/>
      <w:r w:rsidRPr="00470E67">
        <w:rPr>
          <w:rFonts w:ascii="Times New Roman" w:hAnsi="Times New Roman" w:cs="Times New Roman"/>
          <w:sz w:val="24"/>
          <w:szCs w:val="24"/>
        </w:rPr>
        <w:t>). Обобщение переживаний и возникновение внутренней психической жизни. Способность и потребность в социальном функционировании, в занятии значимой социальной позиции.</w:t>
      </w:r>
    </w:p>
    <w:p w:rsidR="00470E67" w:rsidRPr="00470E67" w:rsidRDefault="00470E67" w:rsidP="00470E6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E67">
        <w:rPr>
          <w:rFonts w:ascii="Times New Roman" w:hAnsi="Times New Roman" w:cs="Times New Roman"/>
          <w:i/>
          <w:sz w:val="24"/>
          <w:szCs w:val="24"/>
        </w:rPr>
        <w:lastRenderedPageBreak/>
        <w:t>Предметная деятельность детей раннего возраста</w:t>
      </w:r>
    </w:p>
    <w:p w:rsidR="00470E67" w:rsidRPr="00470E67" w:rsidRDefault="00470E67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 xml:space="preserve">Общение в этом возрасте становится формой организации предметной деятельности. </w:t>
      </w:r>
      <w:r w:rsidRPr="00470E67">
        <w:rPr>
          <w:rFonts w:ascii="Times New Roman" w:hAnsi="Times New Roman" w:cs="Times New Roman"/>
          <w:sz w:val="24"/>
          <w:szCs w:val="24"/>
          <w:u w:val="single"/>
        </w:rPr>
        <w:t>Внутри предметной деятельности зарождаются новые виды – игра и продуктивные виды деятельности (рисование, лепка, конструирование).</w:t>
      </w:r>
      <w:r w:rsidRPr="00470E67">
        <w:rPr>
          <w:rFonts w:ascii="Times New Roman" w:hAnsi="Times New Roman" w:cs="Times New Roman"/>
          <w:sz w:val="24"/>
          <w:szCs w:val="24"/>
        </w:rPr>
        <w:t xml:space="preserve"> Важная роль в овладении предметной деятельностью, принадлежит деловому общению. Являясь ведущей </w:t>
      </w:r>
      <w:proofErr w:type="gramStart"/>
      <w:r w:rsidRPr="00470E67">
        <w:rPr>
          <w:rFonts w:ascii="Times New Roman" w:hAnsi="Times New Roman" w:cs="Times New Roman"/>
          <w:sz w:val="24"/>
          <w:szCs w:val="24"/>
        </w:rPr>
        <w:t>деятельностью</w:t>
      </w:r>
      <w:proofErr w:type="gramEnd"/>
      <w:r w:rsidRPr="00470E67">
        <w:rPr>
          <w:rFonts w:ascii="Times New Roman" w:hAnsi="Times New Roman" w:cs="Times New Roman"/>
          <w:sz w:val="24"/>
          <w:szCs w:val="24"/>
        </w:rPr>
        <w:t xml:space="preserve"> предметная деятельность в наибольшей степени способствует развитию познавательных процессов. Переход к предметной деятельности связан с развитием у дошкольника нового отношения к миру предметов. </w:t>
      </w:r>
      <w:r w:rsidRPr="00470E67">
        <w:rPr>
          <w:rFonts w:ascii="Times New Roman" w:hAnsi="Times New Roman" w:cs="Times New Roman"/>
          <w:sz w:val="24"/>
          <w:szCs w:val="24"/>
          <w:u w:val="single"/>
        </w:rPr>
        <w:t>Предметы начинают выступать для него не только как объекты, удобные для манипулирования, но и как вещи, имеющие определенное назначение и определенный способ употребления</w:t>
      </w:r>
      <w:r w:rsidRPr="00470E67">
        <w:rPr>
          <w:rFonts w:ascii="Times New Roman" w:hAnsi="Times New Roman" w:cs="Times New Roman"/>
          <w:sz w:val="24"/>
          <w:szCs w:val="24"/>
        </w:rPr>
        <w:t xml:space="preserve">. </w:t>
      </w:r>
      <w:r w:rsidRPr="00470E67">
        <w:rPr>
          <w:rFonts w:ascii="Times New Roman" w:hAnsi="Times New Roman" w:cs="Times New Roman"/>
          <w:sz w:val="24"/>
          <w:szCs w:val="24"/>
          <w:u w:val="single"/>
        </w:rPr>
        <w:t xml:space="preserve">Открытие назначения предметов и отличает предметную деятельность ребенка раннего возраста от </w:t>
      </w:r>
      <w:proofErr w:type="spellStart"/>
      <w:r w:rsidRPr="00470E67">
        <w:rPr>
          <w:rFonts w:ascii="Times New Roman" w:hAnsi="Times New Roman" w:cs="Times New Roman"/>
          <w:sz w:val="24"/>
          <w:szCs w:val="24"/>
          <w:u w:val="single"/>
        </w:rPr>
        <w:t>манипулятивной</w:t>
      </w:r>
      <w:proofErr w:type="spellEnd"/>
      <w:r w:rsidRPr="00470E67">
        <w:rPr>
          <w:rFonts w:ascii="Times New Roman" w:hAnsi="Times New Roman" w:cs="Times New Roman"/>
          <w:sz w:val="24"/>
          <w:szCs w:val="24"/>
          <w:u w:val="single"/>
        </w:rPr>
        <w:t xml:space="preserve"> деятельности младенца.</w:t>
      </w:r>
      <w:r w:rsidRPr="00470E67">
        <w:rPr>
          <w:rFonts w:ascii="Times New Roman" w:hAnsi="Times New Roman" w:cs="Times New Roman"/>
          <w:sz w:val="24"/>
          <w:szCs w:val="24"/>
        </w:rPr>
        <w:t xml:space="preserve"> Функции же вещей и предметов открывает ребенку взрослый человек. Именно он, взрослый, может дать знания о назначении предметов и показать приемы их использования, участвуя в деятельности ребенка на правах организатора, помощника и старшего партнера.</w:t>
      </w:r>
    </w:p>
    <w:p w:rsidR="00470E67" w:rsidRPr="00470E67" w:rsidRDefault="00470E67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0E67">
        <w:rPr>
          <w:rFonts w:ascii="Times New Roman" w:hAnsi="Times New Roman" w:cs="Times New Roman"/>
          <w:sz w:val="24"/>
          <w:szCs w:val="24"/>
          <w:u w:val="single"/>
        </w:rPr>
        <w:t>Формирование предметной деятельности</w:t>
      </w:r>
    </w:p>
    <w:p w:rsidR="00470E67" w:rsidRPr="00470E67" w:rsidRDefault="00470E67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 xml:space="preserve">- Первый этап – это предметные манипуляции детей 5-6 месяцев, которые превращаются к 7- 9 месяцам в ориентировочные действия. </w:t>
      </w:r>
    </w:p>
    <w:p w:rsidR="00470E67" w:rsidRPr="00470E67" w:rsidRDefault="00470E67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E67">
        <w:rPr>
          <w:rFonts w:ascii="Times New Roman" w:hAnsi="Times New Roman" w:cs="Times New Roman"/>
          <w:sz w:val="24"/>
          <w:szCs w:val="24"/>
        </w:rPr>
        <w:t>- К концу 1-го года жизни эти действия переходят в предметно-специфические (второй этап).</w:t>
      </w:r>
      <w:proofErr w:type="gramEnd"/>
      <w:r w:rsidRPr="00470E67">
        <w:rPr>
          <w:rFonts w:ascii="Times New Roman" w:hAnsi="Times New Roman" w:cs="Times New Roman"/>
          <w:sz w:val="24"/>
          <w:szCs w:val="24"/>
        </w:rPr>
        <w:t xml:space="preserve"> Они отличаются от манипуляций с мячом (схватывание, удерживание, сжимание, </w:t>
      </w:r>
      <w:proofErr w:type="spellStart"/>
      <w:r w:rsidRPr="00470E67">
        <w:rPr>
          <w:rFonts w:ascii="Times New Roman" w:hAnsi="Times New Roman" w:cs="Times New Roman"/>
          <w:sz w:val="24"/>
          <w:szCs w:val="24"/>
        </w:rPr>
        <w:t>грызение</w:t>
      </w:r>
      <w:proofErr w:type="spellEnd"/>
      <w:r w:rsidRPr="00470E67">
        <w:rPr>
          <w:rFonts w:ascii="Times New Roman" w:hAnsi="Times New Roman" w:cs="Times New Roman"/>
          <w:sz w:val="24"/>
          <w:szCs w:val="24"/>
        </w:rPr>
        <w:t>) и ориентировочных (ритмичное сжимание, круговое облизывание, надавливание пальцем, повторное бросание), катание мяча или сильные удары мячом об пол (чтобы он подпрыгнул) – это уже действия, направленные на получение определенного результата. Постепенно ребенок осваивает правильные действия с предметами – мяч он катает, автомобиль толкает, куклу кладет на кровать, пирамиду собирает и разбирает.</w:t>
      </w:r>
    </w:p>
    <w:p w:rsidR="00470E67" w:rsidRPr="00470E67" w:rsidRDefault="00470E67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sz w:val="24"/>
          <w:szCs w:val="24"/>
        </w:rPr>
        <w:t>- Третий этап связан с возникновением предметно-опосредствованных действий, которые осуществляются орудийными операциями (дети начала второго года едят с помощью ложки; используют коляски для катания куклы, грузовики для перевозки кубиков).</w:t>
      </w:r>
    </w:p>
    <w:p w:rsidR="00470E67" w:rsidRPr="00470E67" w:rsidRDefault="00470E67" w:rsidP="0047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0E67">
        <w:rPr>
          <w:rFonts w:ascii="Times New Roman" w:hAnsi="Times New Roman" w:cs="Times New Roman"/>
          <w:b/>
          <w:bCs/>
          <w:sz w:val="24"/>
          <w:szCs w:val="24"/>
        </w:rPr>
        <w:t>Являясь ведущей деятельностью дошкольника</w:t>
      </w:r>
      <w:r w:rsidRPr="00470E67">
        <w:rPr>
          <w:rFonts w:ascii="Times New Roman" w:hAnsi="Times New Roman" w:cs="Times New Roman"/>
          <w:sz w:val="24"/>
          <w:szCs w:val="24"/>
        </w:rPr>
        <w:t>, предметная деятельность в наибольшей степени способствует развитию познавательных процессов ребенка.</w:t>
      </w:r>
    </w:p>
    <w:p w:rsidR="006F46AE" w:rsidRPr="00470E67" w:rsidRDefault="006F46AE" w:rsidP="00470E6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6F46AE" w:rsidRPr="00470E67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F30B0"/>
    <w:multiLevelType w:val="hybridMultilevel"/>
    <w:tmpl w:val="F3FCC05C"/>
    <w:lvl w:ilvl="0" w:tplc="7F42918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7AB7E92"/>
    <w:multiLevelType w:val="hybridMultilevel"/>
    <w:tmpl w:val="02C21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804B3"/>
    <w:multiLevelType w:val="hybridMultilevel"/>
    <w:tmpl w:val="A678E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46AE"/>
    <w:rsid w:val="000B0AA8"/>
    <w:rsid w:val="000B550D"/>
    <w:rsid w:val="001C590E"/>
    <w:rsid w:val="00406DC5"/>
    <w:rsid w:val="00447002"/>
    <w:rsid w:val="00470E67"/>
    <w:rsid w:val="006F46AE"/>
    <w:rsid w:val="00E97D6C"/>
    <w:rsid w:val="00E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5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</cp:lastModifiedBy>
  <cp:revision>2</cp:revision>
  <dcterms:created xsi:type="dcterms:W3CDTF">2022-09-29T15:15:00Z</dcterms:created>
  <dcterms:modified xsi:type="dcterms:W3CDTF">2022-09-29T15:15:00Z</dcterms:modified>
</cp:coreProperties>
</file>