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D4" w:rsidRPr="00476FD4" w:rsidRDefault="00476FD4" w:rsidP="00C51C6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76FD4">
        <w:rPr>
          <w:rFonts w:ascii="Times New Roman" w:hAnsi="Times New Roman" w:cs="Times New Roman"/>
          <w:b/>
          <w:color w:val="auto"/>
          <w:sz w:val="26"/>
          <w:szCs w:val="26"/>
        </w:rPr>
        <w:t>ИНСТРУКЦИОННО – ТЕХНОЛОГИЧЕСКАЯ КАРТА</w:t>
      </w:r>
    </w:p>
    <w:p w:rsidR="00476FD4" w:rsidRPr="00476FD4" w:rsidRDefault="00476FD4" w:rsidP="00C51C6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FD4">
        <w:rPr>
          <w:rFonts w:ascii="Times New Roman" w:hAnsi="Times New Roman" w:cs="Times New Roman"/>
          <w:b/>
          <w:sz w:val="26"/>
          <w:szCs w:val="26"/>
        </w:rPr>
        <w:t xml:space="preserve">по дисциплине: </w:t>
      </w:r>
      <w:r w:rsidRPr="00476FD4">
        <w:rPr>
          <w:rFonts w:ascii="Times New Roman" w:hAnsi="Times New Roman" w:cs="Times New Roman"/>
          <w:b/>
          <w:bCs/>
          <w:sz w:val="26"/>
          <w:szCs w:val="26"/>
        </w:rPr>
        <w:t xml:space="preserve">ПМ.01. </w:t>
      </w:r>
      <w:r w:rsidRPr="00476FD4">
        <w:rPr>
          <w:rFonts w:ascii="Times New Roman" w:hAnsi="Times New Roman" w:cs="Times New Roman"/>
          <w:b/>
          <w:sz w:val="26"/>
          <w:szCs w:val="26"/>
        </w:rPr>
        <w:t>«Содержание собак и уход за ними»</w:t>
      </w:r>
    </w:p>
    <w:p w:rsidR="00476FD4" w:rsidRPr="00476FD4" w:rsidRDefault="00476FD4" w:rsidP="00476FD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476FD4">
        <w:rPr>
          <w:rFonts w:ascii="Times New Roman" w:hAnsi="Times New Roman" w:cs="Times New Roman"/>
          <w:b/>
          <w:color w:val="auto"/>
        </w:rPr>
        <w:t>Практическое занятие №</w:t>
      </w:r>
      <w:r w:rsidR="00670705">
        <w:rPr>
          <w:rFonts w:ascii="Times New Roman" w:hAnsi="Times New Roman" w:cs="Times New Roman"/>
          <w:b/>
          <w:color w:val="auto"/>
        </w:rPr>
        <w:t>2</w:t>
      </w:r>
    </w:p>
    <w:p w:rsidR="003003A6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b/>
          <w:sz w:val="28"/>
          <w:szCs w:val="28"/>
        </w:rPr>
        <w:t>ТЕМА</w:t>
      </w:r>
      <w:r w:rsidRPr="00FB5390">
        <w:rPr>
          <w:rFonts w:ascii="Times New Roman" w:hAnsi="Times New Roman" w:cs="Times New Roman"/>
          <w:sz w:val="28"/>
          <w:szCs w:val="28"/>
        </w:rPr>
        <w:t xml:space="preserve">: </w:t>
      </w:r>
      <w:r w:rsidR="00B8260F" w:rsidRPr="00FB5390">
        <w:rPr>
          <w:rFonts w:ascii="Times New Roman" w:hAnsi="Times New Roman" w:cs="Times New Roman"/>
          <w:sz w:val="28"/>
          <w:szCs w:val="28"/>
        </w:rPr>
        <w:t>Гигиена водоснабжения и поения собак</w:t>
      </w:r>
      <w:r w:rsidRPr="00FB5390">
        <w:rPr>
          <w:rFonts w:ascii="Times New Roman" w:hAnsi="Times New Roman" w:cs="Times New Roman"/>
          <w:sz w:val="28"/>
          <w:szCs w:val="28"/>
        </w:rPr>
        <w:t>.</w:t>
      </w:r>
    </w:p>
    <w:p w:rsidR="003506AB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  <w:r w:rsidR="003506AB" w:rsidRPr="00FB5390">
        <w:rPr>
          <w:rFonts w:ascii="Times New Roman" w:hAnsi="Times New Roman" w:cs="Times New Roman"/>
          <w:sz w:val="28"/>
          <w:szCs w:val="28"/>
        </w:rPr>
        <w:t>Оценка физических и органолептических свойств воды.</w:t>
      </w:r>
    </w:p>
    <w:p w:rsidR="003003A6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390">
        <w:rPr>
          <w:rFonts w:ascii="Times New Roman" w:hAnsi="Times New Roman" w:cs="Times New Roman"/>
          <w:b/>
          <w:sz w:val="28"/>
          <w:szCs w:val="28"/>
        </w:rPr>
        <w:t>ЦЕЛЬ:</w:t>
      </w:r>
      <w:r w:rsidRPr="00FB5390">
        <w:rPr>
          <w:rFonts w:ascii="Times New Roman" w:hAnsi="Times New Roman" w:cs="Times New Roman"/>
          <w:sz w:val="28"/>
          <w:szCs w:val="28"/>
        </w:rPr>
        <w:t xml:space="preserve"> Освоить методы определения </w:t>
      </w:r>
      <w:r w:rsidR="003B710E" w:rsidRPr="00FB5390">
        <w:rPr>
          <w:rFonts w:ascii="Times New Roman" w:hAnsi="Times New Roman" w:cs="Times New Roman"/>
          <w:sz w:val="28"/>
          <w:szCs w:val="28"/>
        </w:rPr>
        <w:t xml:space="preserve">физических свойств </w:t>
      </w:r>
      <w:r w:rsidR="003506AB" w:rsidRPr="00FB5390">
        <w:rPr>
          <w:rFonts w:ascii="Times New Roman" w:hAnsi="Times New Roman" w:cs="Times New Roman"/>
          <w:sz w:val="28"/>
          <w:szCs w:val="28"/>
        </w:rPr>
        <w:t>воды</w:t>
      </w:r>
      <w:r w:rsidRPr="00FB539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003A6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53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ПРИОБРЕТАЕМЫЕ УМЕНИЯ И НАВЫКИ: </w:t>
      </w:r>
    </w:p>
    <w:p w:rsidR="003003A6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390">
        <w:rPr>
          <w:rFonts w:ascii="Times New Roman" w:hAnsi="Times New Roman" w:cs="Times New Roman"/>
          <w:sz w:val="28"/>
          <w:szCs w:val="28"/>
          <w:lang w:eastAsia="ru-RU"/>
        </w:rPr>
        <w:t xml:space="preserve">1. Уметь пользоваться приборами </w:t>
      </w:r>
      <w:r w:rsidRPr="00FB5390">
        <w:rPr>
          <w:rFonts w:ascii="Times New Roman" w:hAnsi="Times New Roman" w:cs="Times New Roman"/>
          <w:sz w:val="28"/>
          <w:szCs w:val="28"/>
        </w:rPr>
        <w:t>для измерения санитарных показателей в питомнике.</w:t>
      </w:r>
    </w:p>
    <w:p w:rsidR="003003A6" w:rsidRPr="00FB5390" w:rsidRDefault="003003A6" w:rsidP="00FB53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FB5390">
        <w:rPr>
          <w:sz w:val="28"/>
          <w:szCs w:val="28"/>
        </w:rPr>
        <w:t>2. Знать применение необходимых методов при измерении санитарных показателей.</w:t>
      </w:r>
    </w:p>
    <w:p w:rsidR="003003A6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390">
        <w:rPr>
          <w:rFonts w:ascii="Times New Roman" w:hAnsi="Times New Roman" w:cs="Times New Roman"/>
          <w:sz w:val="28"/>
          <w:szCs w:val="28"/>
          <w:lang w:eastAsia="ru-RU"/>
        </w:rPr>
        <w:t xml:space="preserve">3. Использовать приобретенные знания и умения в практической деятельности. </w:t>
      </w:r>
    </w:p>
    <w:p w:rsidR="003003A6" w:rsidRPr="00FB5390" w:rsidRDefault="003003A6" w:rsidP="00FB53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FB5390">
        <w:rPr>
          <w:b/>
          <w:sz w:val="28"/>
          <w:szCs w:val="28"/>
        </w:rPr>
        <w:t>НОРМА ВРЕМЕНИ:</w:t>
      </w:r>
      <w:r w:rsidRPr="00FB5390">
        <w:rPr>
          <w:sz w:val="28"/>
          <w:szCs w:val="28"/>
        </w:rPr>
        <w:t xml:space="preserve"> </w:t>
      </w:r>
      <w:r w:rsidR="003506AB" w:rsidRPr="00FB5390">
        <w:rPr>
          <w:sz w:val="28"/>
          <w:szCs w:val="28"/>
        </w:rPr>
        <w:t>2</w:t>
      </w:r>
      <w:r w:rsidRPr="00FB5390">
        <w:rPr>
          <w:sz w:val="28"/>
          <w:szCs w:val="28"/>
        </w:rPr>
        <w:t xml:space="preserve"> часа</w:t>
      </w:r>
    </w:p>
    <w:p w:rsidR="003003A6" w:rsidRPr="00FB5390" w:rsidRDefault="003003A6" w:rsidP="00FB53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FB5390">
        <w:rPr>
          <w:b/>
          <w:sz w:val="28"/>
          <w:szCs w:val="28"/>
        </w:rPr>
        <w:t>МЕСТО ПРОВЕДЕНИЯ:</w:t>
      </w:r>
      <w:r w:rsidRPr="00FB5390">
        <w:rPr>
          <w:sz w:val="28"/>
          <w:szCs w:val="28"/>
        </w:rPr>
        <w:t xml:space="preserve"> Учебный кабинет</w:t>
      </w:r>
    </w:p>
    <w:p w:rsidR="003003A6" w:rsidRPr="00FB5390" w:rsidRDefault="003003A6" w:rsidP="00FB5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b/>
          <w:sz w:val="28"/>
          <w:szCs w:val="28"/>
        </w:rPr>
        <w:t>ОСНАЩЕНИЕ РАБОЧЕГО МЕСТА:</w:t>
      </w:r>
      <w:r w:rsidRPr="00FB5390">
        <w:rPr>
          <w:rFonts w:ascii="Times New Roman" w:hAnsi="Times New Roman" w:cs="Times New Roman"/>
          <w:sz w:val="28"/>
          <w:szCs w:val="28"/>
        </w:rPr>
        <w:t xml:space="preserve"> ИТК №</w:t>
      </w:r>
      <w:r w:rsidR="00670705" w:rsidRPr="00FB5390">
        <w:rPr>
          <w:rFonts w:ascii="Times New Roman" w:hAnsi="Times New Roman" w:cs="Times New Roman"/>
          <w:sz w:val="28"/>
          <w:szCs w:val="28"/>
        </w:rPr>
        <w:t>2</w:t>
      </w:r>
      <w:r w:rsidRPr="00FB5390">
        <w:rPr>
          <w:rFonts w:ascii="Times New Roman" w:hAnsi="Times New Roman" w:cs="Times New Roman"/>
          <w:sz w:val="28"/>
          <w:szCs w:val="28"/>
        </w:rPr>
        <w:t>, тетрадь, ручка, карандаш, раздаточный материал, учебник.</w:t>
      </w:r>
    </w:p>
    <w:p w:rsidR="003003A6" w:rsidRPr="00FB5390" w:rsidRDefault="003003A6" w:rsidP="00FB53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FB5390">
        <w:rPr>
          <w:b/>
          <w:sz w:val="28"/>
          <w:szCs w:val="28"/>
        </w:rPr>
        <w:t>ПРАВИЛА БЕЗОПАСНОСТИ НА РАБОЧЕМ МЕСТЕ:</w:t>
      </w:r>
      <w:r w:rsidRPr="00FB5390">
        <w:rPr>
          <w:sz w:val="28"/>
          <w:szCs w:val="28"/>
        </w:rPr>
        <w:t xml:space="preserve"> соблюдение порядка и правил поведения на рабочем месте.</w:t>
      </w:r>
    </w:p>
    <w:p w:rsidR="003003A6" w:rsidRPr="00FB5390" w:rsidRDefault="003003A6" w:rsidP="00FB53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390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3003A6" w:rsidRPr="00FB5390" w:rsidRDefault="003003A6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1. Костюнина В.Ф; Туманова Е.И;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Демидчик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Л.Г. Зоогигиена с основами ветеринарии: учебное пособие для учащихся средних специальных учебных заведений / В.Ф. Костюнина, Е.</w:t>
      </w:r>
      <w:proofErr w:type="gramStart"/>
      <w:r w:rsidRPr="00FB5390">
        <w:rPr>
          <w:rFonts w:ascii="Times New Roman" w:hAnsi="Times New Roman" w:cs="Times New Roman"/>
          <w:sz w:val="28"/>
          <w:szCs w:val="28"/>
        </w:rPr>
        <w:t>И .Туманова</w:t>
      </w:r>
      <w:proofErr w:type="gramEnd"/>
      <w:r w:rsidRPr="00FB5390">
        <w:rPr>
          <w:rFonts w:ascii="Times New Roman" w:hAnsi="Times New Roman" w:cs="Times New Roman"/>
          <w:sz w:val="28"/>
          <w:szCs w:val="28"/>
        </w:rPr>
        <w:t xml:space="preserve">, Л.Г.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Демидчик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390">
        <w:rPr>
          <w:rFonts w:ascii="Times New Roman" w:hAnsi="Times New Roman" w:cs="Times New Roman"/>
          <w:sz w:val="28"/>
          <w:szCs w:val="28"/>
        </w:rPr>
        <w:t>1991.-</w:t>
      </w:r>
      <w:proofErr w:type="gramEnd"/>
      <w:r w:rsidRPr="00FB5390">
        <w:rPr>
          <w:rFonts w:ascii="Times New Roman" w:hAnsi="Times New Roman" w:cs="Times New Roman"/>
          <w:sz w:val="28"/>
          <w:szCs w:val="28"/>
        </w:rPr>
        <w:t xml:space="preserve"> 480 с.</w:t>
      </w:r>
    </w:p>
    <w:p w:rsidR="003003A6" w:rsidRPr="00FB5390" w:rsidRDefault="003003A6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OLE_LINK1"/>
      <w:bookmarkStart w:id="1" w:name="OLE_LINK2"/>
      <w:r w:rsidRPr="00FB5390">
        <w:rPr>
          <w:rFonts w:ascii="Times New Roman" w:hAnsi="Times New Roman" w:cs="Times New Roman"/>
          <w:sz w:val="28"/>
          <w:szCs w:val="28"/>
        </w:rPr>
        <w:t xml:space="preserve">Храмцов В.В,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Найденский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М.С; Кузнецов А.Ф; Виноградов П.Н. </w:t>
      </w:r>
      <w:bookmarkEnd w:id="0"/>
      <w:bookmarkEnd w:id="1"/>
      <w:r w:rsidRPr="00FB5390">
        <w:rPr>
          <w:rFonts w:ascii="Times New Roman" w:hAnsi="Times New Roman" w:cs="Times New Roman"/>
          <w:sz w:val="28"/>
          <w:szCs w:val="28"/>
        </w:rPr>
        <w:t xml:space="preserve">Зоогигиена с основами проектирования животноводческих объектов: учебник для студентов высших учебных заведений / М.С.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Найденский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, А.Ф. Кузнецов. В.В. Храмцов, П.Н. Виноградов. - М.: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390">
        <w:rPr>
          <w:rFonts w:ascii="Times New Roman" w:hAnsi="Times New Roman" w:cs="Times New Roman"/>
          <w:sz w:val="28"/>
          <w:szCs w:val="28"/>
        </w:rPr>
        <w:t>2007.-</w:t>
      </w:r>
      <w:proofErr w:type="gramEnd"/>
      <w:r w:rsidRPr="00FB5390">
        <w:rPr>
          <w:rFonts w:ascii="Times New Roman" w:hAnsi="Times New Roman" w:cs="Times New Roman"/>
          <w:sz w:val="28"/>
          <w:szCs w:val="28"/>
        </w:rPr>
        <w:t xml:space="preserve">512с. </w:t>
      </w:r>
    </w:p>
    <w:p w:rsidR="009F4194" w:rsidRPr="00FB5390" w:rsidRDefault="00C51C69" w:rsidP="009F4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>3.</w:t>
      </w:r>
      <w:r w:rsidR="009F4194" w:rsidRPr="00FB5390">
        <w:rPr>
          <w:rFonts w:ascii="Times New Roman" w:hAnsi="Times New Roman" w:cs="Times New Roman"/>
          <w:sz w:val="28"/>
          <w:szCs w:val="28"/>
        </w:rPr>
        <w:t>Санитарная оценка воды</w:t>
      </w:r>
      <w:r w:rsidR="009F4194" w:rsidRPr="00FB5390">
        <w:rPr>
          <w:sz w:val="28"/>
          <w:szCs w:val="28"/>
        </w:rPr>
        <w:t xml:space="preserve"> </w:t>
      </w:r>
      <w:hyperlink r:id="rId4" w:history="1">
        <w:r w:rsidR="009F4194" w:rsidRPr="00FB539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http://pgsha.ru:8008/books/study/%C5%E3%EE%F0%EE%E2%E0%20%C3.%C3.%2C%20%C3%EE%F0%E4%E5%E5%E2%E0%20%C8.%D1</w:t>
        </w:r>
      </w:hyperlink>
      <w:r w:rsidR="009F4194" w:rsidRPr="00FB5390">
        <w:rPr>
          <w:rFonts w:ascii="Times New Roman" w:hAnsi="Times New Roman" w:cs="Times New Roman"/>
          <w:sz w:val="28"/>
          <w:szCs w:val="28"/>
        </w:rPr>
        <w:t>.</w:t>
      </w:r>
    </w:p>
    <w:p w:rsidR="003003A6" w:rsidRPr="00FB5390" w:rsidRDefault="009F4194" w:rsidP="009F4194">
      <w:pPr>
        <w:spacing w:after="0"/>
        <w:rPr>
          <w:sz w:val="28"/>
          <w:szCs w:val="28"/>
        </w:rPr>
      </w:pPr>
      <w:r w:rsidRPr="00FB5390">
        <w:rPr>
          <w:b/>
          <w:sz w:val="28"/>
          <w:szCs w:val="28"/>
        </w:rPr>
        <w:t xml:space="preserve"> </w:t>
      </w:r>
      <w:r w:rsidR="003003A6" w:rsidRPr="00FB5390">
        <w:rPr>
          <w:b/>
          <w:sz w:val="28"/>
          <w:szCs w:val="28"/>
        </w:rPr>
        <w:t>СОДЕРЖАНИЕ РАБОТЫ:</w:t>
      </w:r>
      <w:r w:rsidR="003003A6" w:rsidRPr="00FB5390">
        <w:rPr>
          <w:sz w:val="28"/>
          <w:szCs w:val="28"/>
        </w:rPr>
        <w:t xml:space="preserve"> </w:t>
      </w:r>
    </w:p>
    <w:p w:rsidR="003003A6" w:rsidRPr="00FB5390" w:rsidRDefault="003003A6" w:rsidP="003003A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FB5390">
        <w:rPr>
          <w:sz w:val="28"/>
          <w:szCs w:val="28"/>
        </w:rPr>
        <w:t>1. Инструктаж по технике безопасности.</w:t>
      </w:r>
    </w:p>
    <w:p w:rsidR="003003A6" w:rsidRPr="00FB5390" w:rsidRDefault="003003A6" w:rsidP="003003A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FB5390">
        <w:rPr>
          <w:sz w:val="28"/>
          <w:szCs w:val="28"/>
        </w:rPr>
        <w:t>2. Выполнение заданий.</w:t>
      </w:r>
    </w:p>
    <w:p w:rsidR="003003A6" w:rsidRPr="00FB5390" w:rsidRDefault="00476FD4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center"/>
        <w:rPr>
          <w:b/>
          <w:bCs/>
          <w:sz w:val="28"/>
          <w:szCs w:val="28"/>
        </w:rPr>
      </w:pPr>
      <w:r w:rsidRPr="00FB5390">
        <w:rPr>
          <w:b/>
          <w:bCs/>
          <w:sz w:val="28"/>
          <w:szCs w:val="28"/>
        </w:rPr>
        <w:t>Ход выполнения заданий</w:t>
      </w:r>
    </w:p>
    <w:p w:rsidR="00C9078D" w:rsidRPr="00FB5390" w:rsidRDefault="00C9078D" w:rsidP="0067070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5390">
        <w:rPr>
          <w:color w:val="000000"/>
          <w:sz w:val="28"/>
          <w:szCs w:val="28"/>
        </w:rPr>
        <w:t>1.Повторить лекцию «</w:t>
      </w:r>
      <w:r w:rsidR="00DE7852" w:rsidRPr="00FB5390">
        <w:rPr>
          <w:sz w:val="28"/>
          <w:szCs w:val="28"/>
        </w:rPr>
        <w:t>Гигиена водоснабжения и поения собак</w:t>
      </w:r>
      <w:r w:rsidRPr="00FB5390">
        <w:rPr>
          <w:sz w:val="28"/>
          <w:szCs w:val="28"/>
        </w:rPr>
        <w:t>»</w:t>
      </w:r>
    </w:p>
    <w:p w:rsidR="00C9078D" w:rsidRPr="00FB5390" w:rsidRDefault="00FB5390" w:rsidP="0067070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bookmarkStart w:id="2" w:name="_GoBack"/>
      <w:bookmarkEnd w:id="2"/>
      <w:r w:rsidR="00C9078D" w:rsidRPr="00FB5390">
        <w:rPr>
          <w:color w:val="000000"/>
          <w:sz w:val="28"/>
          <w:szCs w:val="28"/>
        </w:rPr>
        <w:t xml:space="preserve">Выполнить задания по </w:t>
      </w:r>
      <w:r w:rsidR="00DE7852" w:rsidRPr="00FB5390">
        <w:rPr>
          <w:sz w:val="28"/>
          <w:szCs w:val="28"/>
        </w:rPr>
        <w:t>санитарной оценк</w:t>
      </w:r>
      <w:r w:rsidR="0062291D" w:rsidRPr="00FB5390">
        <w:rPr>
          <w:sz w:val="28"/>
          <w:szCs w:val="28"/>
        </w:rPr>
        <w:t>е</w:t>
      </w:r>
      <w:r w:rsidR="00DE7852" w:rsidRPr="00FB5390">
        <w:rPr>
          <w:sz w:val="28"/>
          <w:szCs w:val="28"/>
        </w:rPr>
        <w:t xml:space="preserve"> </w:t>
      </w:r>
      <w:r w:rsidR="003506AB" w:rsidRPr="00FB5390">
        <w:rPr>
          <w:sz w:val="28"/>
          <w:szCs w:val="28"/>
        </w:rPr>
        <w:t>физических и органолептических</w:t>
      </w:r>
      <w:r w:rsidR="003A5E2C" w:rsidRPr="00FB5390">
        <w:rPr>
          <w:sz w:val="28"/>
          <w:szCs w:val="28"/>
        </w:rPr>
        <w:t xml:space="preserve"> свойств</w:t>
      </w:r>
      <w:r w:rsidR="003506AB" w:rsidRPr="00FB5390">
        <w:rPr>
          <w:sz w:val="28"/>
          <w:szCs w:val="28"/>
        </w:rPr>
        <w:t xml:space="preserve"> воды</w:t>
      </w:r>
    </w:p>
    <w:p w:rsidR="003003A6" w:rsidRPr="00FB5390" w:rsidRDefault="003003A6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i/>
          <w:sz w:val="28"/>
          <w:szCs w:val="28"/>
        </w:rPr>
      </w:pPr>
    </w:p>
    <w:p w:rsidR="003003A6" w:rsidRPr="00FB5390" w:rsidRDefault="003003A6" w:rsidP="00670705">
      <w:pPr>
        <w:pStyle w:val="21"/>
        <w:jc w:val="both"/>
        <w:rPr>
          <w:rStyle w:val="a6"/>
          <w:i w:val="0"/>
          <w:iCs w:val="0"/>
          <w:color w:val="auto"/>
          <w:szCs w:val="28"/>
        </w:rPr>
      </w:pPr>
      <w:r w:rsidRPr="00FB5390">
        <w:rPr>
          <w:szCs w:val="28"/>
        </w:rPr>
        <w:t>Теоретические сведения</w:t>
      </w:r>
    </w:p>
    <w:p w:rsidR="00B8260F" w:rsidRPr="00FB5390" w:rsidRDefault="003B710E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FB5390">
        <w:rPr>
          <w:sz w:val="28"/>
          <w:szCs w:val="28"/>
        </w:rPr>
        <w:t xml:space="preserve">     </w:t>
      </w:r>
    </w:p>
    <w:p w:rsidR="003506AB" w:rsidRPr="00FB5390" w:rsidRDefault="00B8260F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b/>
          <w:sz w:val="28"/>
          <w:szCs w:val="28"/>
        </w:rPr>
        <w:t>Исследование физических и органолептических свойств воды</w:t>
      </w: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0F" w:rsidRPr="00FB5390" w:rsidRDefault="00B8260F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>1.</w:t>
      </w:r>
      <w:r w:rsidRPr="00FB5390">
        <w:rPr>
          <w:rFonts w:ascii="Times New Roman" w:hAnsi="Times New Roman" w:cs="Times New Roman"/>
          <w:b/>
          <w:i/>
          <w:sz w:val="28"/>
          <w:szCs w:val="28"/>
        </w:rPr>
        <w:t>Измерение температуры.</w:t>
      </w: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0F" w:rsidRPr="00FB5390" w:rsidRDefault="00B8260F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70705" w:rsidRPr="00FB5390">
        <w:rPr>
          <w:rFonts w:ascii="Times New Roman" w:hAnsi="Times New Roman" w:cs="Times New Roman"/>
          <w:sz w:val="28"/>
          <w:szCs w:val="28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Температуру воды измеряют непосредственно в самом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водоѐме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черпательным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термометром или в бутыли сразу после взятия пробы ртутным термометром, резервуар которого обвязывают марлей, сложенной в 5-6 слоев. Термометр опускают на 10-15 минут и его показатели отмечают сразу после извлечения из воды. Вода для поения животных должна иметь температуру 10-15 ºС. </w:t>
      </w:r>
    </w:p>
    <w:p w:rsidR="00B8260F" w:rsidRPr="00FB5390" w:rsidRDefault="00670705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  <w:r w:rsidR="00B8260F" w:rsidRPr="00FB5390">
        <w:rPr>
          <w:rFonts w:ascii="Times New Roman" w:hAnsi="Times New Roman" w:cs="Times New Roman"/>
          <w:sz w:val="28"/>
          <w:szCs w:val="28"/>
        </w:rPr>
        <w:t>2.</w:t>
      </w:r>
      <w:r w:rsidR="00B8260F" w:rsidRPr="00FB5390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прозрачности </w:t>
      </w:r>
    </w:p>
    <w:p w:rsidR="00B8260F" w:rsidRPr="00FB5390" w:rsidRDefault="00B8260F" w:rsidP="006707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>А) Метод шрифта (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Снеллена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). Определение прозрачности производят на месте отбора проб воды. Количественный способ состоит в том, что воду после взбалтывания наливают в бесцветный цилиндр, разделенный по высоте на сантиметры. Под дно цилиндра подкладывают печатный шрифт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Снеллена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№1, затем через столб воды смотрят вниз. Высота столба воды, сквозь которую отчетливо различается</w:t>
      </w:r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  <w:r w:rsidRPr="00FB5390">
        <w:rPr>
          <w:rFonts w:ascii="Times New Roman" w:hAnsi="Times New Roman" w:cs="Times New Roman"/>
          <w:sz w:val="28"/>
          <w:szCs w:val="28"/>
        </w:rPr>
        <w:t xml:space="preserve">шрифт, обозначенная в сантиметрах, выражает прозрачность воды. Качественная питьевая вода должна иметь прозрачность не менее 30 см. </w:t>
      </w:r>
    </w:p>
    <w:p w:rsidR="00B8260F" w:rsidRPr="00FB5390" w:rsidRDefault="00B8260F" w:rsidP="0067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     </w:t>
      </w:r>
      <w:r w:rsidR="00670705" w:rsidRPr="00FB5390">
        <w:rPr>
          <w:rFonts w:ascii="Times New Roman" w:hAnsi="Times New Roman" w:cs="Times New Roman"/>
          <w:sz w:val="28"/>
          <w:szCs w:val="28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Б) Метод кольца. Для определения прозрачности воды пользуются проволочным кольцом диаметром 1,0-1,5 см. Его опускают в цилиндр (500 мл) с исследуемой водой. Линейкой измеряют глубину в сантиметрах, на которой контур кольца становится отчетливо видимым при извлечении. Полученные данные при исследовании по кольцу переводят на показания по шрифту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Снеллена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При прозрачности менее 10 см вода без осветления непригодна для питья. </w:t>
      </w:r>
    </w:p>
    <w:p w:rsidR="00B8260F" w:rsidRPr="00FB5390" w:rsidRDefault="00B8260F" w:rsidP="00670705">
      <w:pPr>
        <w:pStyle w:val="a3"/>
        <w:jc w:val="both"/>
        <w:rPr>
          <w:sz w:val="28"/>
          <w:szCs w:val="28"/>
        </w:rPr>
      </w:pPr>
      <w:r w:rsidRPr="00FB5390">
        <w:rPr>
          <w:sz w:val="28"/>
          <w:szCs w:val="28"/>
        </w:rPr>
        <w:t xml:space="preserve">В) Метод диска. Глубину прозрачности воды в открытом водоеме определяют следующим образом: берут белый диск диаметром 30 см и при помощи мерной веревки опускают в воду. Вода считается прозрачной, если диск виден на глубине не менее 60 см. </w:t>
      </w:r>
    </w:p>
    <w:p w:rsidR="00B8260F" w:rsidRPr="00FB5390" w:rsidRDefault="00B8260F" w:rsidP="006707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>3.</w:t>
      </w:r>
      <w:r w:rsidRPr="00FB5390">
        <w:rPr>
          <w:rFonts w:ascii="Times New Roman" w:hAnsi="Times New Roman" w:cs="Times New Roman"/>
          <w:b/>
          <w:i/>
          <w:sz w:val="28"/>
          <w:szCs w:val="28"/>
        </w:rPr>
        <w:t>Определение запаха воды.</w:t>
      </w: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0F" w:rsidRPr="00FB5390" w:rsidRDefault="00B8260F" w:rsidP="006707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    </w:t>
      </w:r>
      <w:r w:rsidR="00670705" w:rsidRPr="00FB5390">
        <w:rPr>
          <w:rFonts w:ascii="Times New Roman" w:hAnsi="Times New Roman" w:cs="Times New Roman"/>
          <w:sz w:val="28"/>
          <w:szCs w:val="28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В коническую колбу </w:t>
      </w:r>
      <w:proofErr w:type="spellStart"/>
      <w:r w:rsidRPr="00FB5390">
        <w:rPr>
          <w:rFonts w:ascii="Times New Roman" w:hAnsi="Times New Roman" w:cs="Times New Roman"/>
          <w:sz w:val="28"/>
          <w:szCs w:val="28"/>
        </w:rPr>
        <w:t>ѐмкостью</w:t>
      </w:r>
      <w:proofErr w:type="spellEnd"/>
      <w:r w:rsidRPr="00FB5390">
        <w:rPr>
          <w:rFonts w:ascii="Times New Roman" w:hAnsi="Times New Roman" w:cs="Times New Roman"/>
          <w:sz w:val="28"/>
          <w:szCs w:val="28"/>
        </w:rPr>
        <w:t xml:space="preserve"> 250 мл наливают 150- 200 мл исследуемой воды температурой 20 ºС. Колбу закрывают пробкой и тщательно взбалтывают, открывают крышку и сразу же определяют характер запаха. В другую колбу вносят 150-200 мл пробы воды, закрывают часовым стеклом, нагревают до 60 ºС, перемешивают, сдвигают часовое стекло и определяют запах. Оценка дается по схеме, приведенной в таблице </w:t>
      </w:r>
      <w:r w:rsidR="003F7B64" w:rsidRPr="00FB5390">
        <w:rPr>
          <w:rFonts w:ascii="Times New Roman" w:hAnsi="Times New Roman" w:cs="Times New Roman"/>
          <w:sz w:val="28"/>
          <w:szCs w:val="28"/>
        </w:rPr>
        <w:t>1</w:t>
      </w:r>
      <w:r w:rsidRPr="00FB53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60F" w:rsidRPr="00FB5390" w:rsidRDefault="00B8260F" w:rsidP="00B8260F">
      <w:pPr>
        <w:ind w:left="360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F7B64" w:rsidRPr="00FB539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012"/>
        <w:gridCol w:w="3089"/>
        <w:gridCol w:w="3110"/>
      </w:tblGrid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Интенсивность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Описательные определения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 ощущается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Очень слабая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 ощущается потребителем, но обнаруживается при лабораторном исследовании и специалистами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Обнаруживается потребителем, если обратить на это внимание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Заметная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Легко обнаруживаемый, вызывает неодобрительный отзыв о воде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Отчетливая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Привлекает внимание, заставляет воздержаться от питья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Очень сильная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Настолько сильный, что делает воду непригодной для питья</w:t>
            </w:r>
          </w:p>
        </w:tc>
      </w:tr>
    </w:tbl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260F" w:rsidRPr="00FB5390" w:rsidRDefault="00B8260F" w:rsidP="00670705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670705" w:rsidRPr="00FB5390">
        <w:rPr>
          <w:rFonts w:ascii="Times New Roman" w:hAnsi="Times New Roman" w:cs="Times New Roman"/>
          <w:sz w:val="28"/>
          <w:szCs w:val="28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Различают запахи естественного и искусственного происхождения. Естественные запахи – землистый, гнилостный, травянистый, плесневый, болотный и др. Запахи искусственного происхождения – хлорный, фенольный, камфорный и др. </w:t>
      </w:r>
    </w:p>
    <w:p w:rsidR="00B8260F" w:rsidRPr="00FB5390" w:rsidRDefault="00B8260F" w:rsidP="00670705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 4.</w:t>
      </w:r>
      <w:r w:rsidRPr="00FB5390">
        <w:rPr>
          <w:rFonts w:ascii="Times New Roman" w:hAnsi="Times New Roman" w:cs="Times New Roman"/>
          <w:b/>
          <w:i/>
          <w:sz w:val="28"/>
          <w:szCs w:val="28"/>
        </w:rPr>
        <w:t>Определение вкуса</w:t>
      </w: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0F" w:rsidRPr="00FB5390" w:rsidRDefault="00B8260F" w:rsidP="00670705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  </w:t>
      </w:r>
      <w:r w:rsidR="00670705" w:rsidRPr="00FB5390">
        <w:rPr>
          <w:rFonts w:ascii="Times New Roman" w:hAnsi="Times New Roman" w:cs="Times New Roman"/>
          <w:sz w:val="28"/>
          <w:szCs w:val="28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  Вкусовые качества воды зависят от присутствия в ней веществ природного происхождения или веществ, которые попадают в воду в результате загрязнения ее стоками. Вкус определяют при отсутствии подозрения на бактериологическое и химическое загрязнение воды в момент отбора пробы, для чего в рот набирают 10-15 мл воды, держат во рту несколько секунд, не проглатывая ее. Интенсивность вкуса и привкуса оценивают по 6-балльной шкале: привкус отсутствует – 0; очень слабый – 1; слабый – 2; заметный – 3; отчѐтливый – 4; очень сильный – 5 баллов. Различают четыре основных вкуса: солѐный, сладкий, горький, кислый. Остальные разновидности вкусовых ощущений называются привкусами (щелочной, хлорный, рыбный, металлический и др.). </w:t>
      </w:r>
    </w:p>
    <w:p w:rsidR="00B8260F" w:rsidRPr="00FB5390" w:rsidRDefault="00B8260F" w:rsidP="00670705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5. </w:t>
      </w:r>
      <w:r w:rsidRPr="00FB5390">
        <w:rPr>
          <w:rFonts w:ascii="Times New Roman" w:hAnsi="Times New Roman" w:cs="Times New Roman"/>
          <w:b/>
          <w:i/>
          <w:sz w:val="28"/>
          <w:szCs w:val="28"/>
        </w:rPr>
        <w:t>Определение цвета воды</w:t>
      </w:r>
      <w:r w:rsidRPr="00FB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0F" w:rsidRPr="00FB5390" w:rsidRDefault="00B8260F" w:rsidP="00670705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    </w:t>
      </w:r>
      <w:r w:rsidR="00670705" w:rsidRPr="00FB5390">
        <w:rPr>
          <w:rFonts w:ascii="Times New Roman" w:hAnsi="Times New Roman" w:cs="Times New Roman"/>
          <w:sz w:val="28"/>
          <w:szCs w:val="28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В пробирку из бесцветного стекла диаметром 1,5 см и высотой 12 см наливают 8-10 мл исследуемой воды и сравнивают с аналогичным столбиком дистиллированной воды. Цветность выражают в градусах по таблице 3. </w:t>
      </w:r>
    </w:p>
    <w:p w:rsidR="00B8260F" w:rsidRPr="00FB5390" w:rsidRDefault="00B8260F" w:rsidP="00B8260F">
      <w:pPr>
        <w:ind w:left="360"/>
        <w:rPr>
          <w:rFonts w:ascii="Times New Roman" w:hAnsi="Times New Roman" w:cs="Times New Roman"/>
          <w:sz w:val="28"/>
          <w:szCs w:val="28"/>
        </w:rPr>
      </w:pPr>
      <w:r w:rsidRPr="00FB539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F7B64" w:rsidRPr="00FB5390">
        <w:rPr>
          <w:rFonts w:ascii="Times New Roman" w:hAnsi="Times New Roman" w:cs="Times New Roman"/>
          <w:sz w:val="28"/>
          <w:szCs w:val="28"/>
        </w:rPr>
        <w:t>2</w:t>
      </w:r>
      <w:r w:rsidRPr="00FB5390">
        <w:rPr>
          <w:rFonts w:ascii="Times New Roman" w:hAnsi="Times New Roman" w:cs="Times New Roman"/>
          <w:sz w:val="28"/>
          <w:szCs w:val="28"/>
        </w:rPr>
        <w:t xml:space="preserve"> Определение цвета воды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098"/>
        <w:gridCol w:w="3078"/>
        <w:gridCol w:w="3035"/>
      </w:tblGrid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Окрашивание при рассматривании сбоку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Окрашивание при рассматривании сверху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Цветность, градус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Едва уловимое, слабо 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Слабо 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Едва уловимое, бледножелтое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Желтоватое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Едва заметное, бледножелтоватое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Слабо-желтоватое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Очень бледно- желтое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Бледно-зеленоватое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Интенсивно-желтое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Желтое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Интенсивно-желтое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260F" w:rsidRPr="00FB5390" w:rsidRDefault="00B8260F" w:rsidP="0067070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670705">
        <w:rPr>
          <w:rFonts w:ascii="Times New Roman" w:hAnsi="Times New Roman" w:cs="Times New Roman"/>
          <w:sz w:val="24"/>
          <w:szCs w:val="24"/>
        </w:rPr>
        <w:tab/>
      </w:r>
      <w:r w:rsidRPr="00FB5390">
        <w:rPr>
          <w:rFonts w:ascii="Times New Roman" w:hAnsi="Times New Roman" w:cs="Times New Roman"/>
          <w:sz w:val="28"/>
          <w:szCs w:val="28"/>
        </w:rPr>
        <w:t xml:space="preserve">Для открытых водоемов используют набор стандартной шкалы цветности. В нем 21 пробирка с растворами – с оттенками от синего до коричневого (1-11 – сине-желтые, 12- 21 – сине-желто-коричневые). Цвет воды водоемов по шкале цветности наблюдают на фоне белого диска, опущенного на глубину прозрачности. Цветность воды допускается до 20°. </w:t>
      </w:r>
    </w:p>
    <w:p w:rsidR="001D6BC9" w:rsidRPr="00FB5390" w:rsidRDefault="00B8260F" w:rsidP="0067070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5390">
        <w:rPr>
          <w:sz w:val="28"/>
          <w:szCs w:val="28"/>
        </w:rPr>
        <w:t>6.</w:t>
      </w:r>
      <w:r w:rsidR="001D6BC9" w:rsidRPr="00FB539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D6BC9" w:rsidRPr="00FB5390">
        <w:rPr>
          <w:rStyle w:val="ab"/>
          <w:color w:val="000000"/>
          <w:sz w:val="28"/>
          <w:szCs w:val="28"/>
          <w:bdr w:val="none" w:sz="0" w:space="0" w:color="auto" w:frame="1"/>
        </w:rPr>
        <w:t>Мутность и прозрачность</w:t>
      </w:r>
    </w:p>
    <w:p w:rsidR="001D6BC9" w:rsidRPr="00FB5390" w:rsidRDefault="001D6BC9" w:rsidP="0067070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FB5390">
        <w:rPr>
          <w:color w:val="000000"/>
          <w:sz w:val="28"/>
          <w:szCs w:val="28"/>
          <w:bdr w:val="none" w:sz="0" w:space="0" w:color="auto" w:frame="1"/>
        </w:rPr>
        <w:t>     </w:t>
      </w:r>
      <w:r w:rsidR="00670705" w:rsidRPr="00FB5390">
        <w:rPr>
          <w:color w:val="000000"/>
          <w:sz w:val="28"/>
          <w:szCs w:val="28"/>
          <w:bdr w:val="none" w:sz="0" w:space="0" w:color="auto" w:frame="1"/>
        </w:rPr>
        <w:tab/>
      </w:r>
      <w:r w:rsidRPr="00FB5390">
        <w:rPr>
          <w:color w:val="000000"/>
          <w:sz w:val="28"/>
          <w:szCs w:val="28"/>
          <w:bdr w:val="none" w:sz="0" w:space="0" w:color="auto" w:frame="1"/>
        </w:rPr>
        <w:t>Мутность воды вызвана присутствием тонкодисперсных примесей, обусловленных нерастворимыми или коллоидными неорганическими и органическими веществами различного происхождения. </w:t>
      </w:r>
    </w:p>
    <w:p w:rsidR="001D6BC9" w:rsidRPr="00FB5390" w:rsidRDefault="001D6BC9" w:rsidP="00670705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D6BC9">
        <w:rPr>
          <w:color w:val="000000"/>
          <w:bdr w:val="none" w:sz="0" w:space="0" w:color="auto" w:frame="1"/>
        </w:rPr>
        <w:t xml:space="preserve">     </w:t>
      </w:r>
      <w:r w:rsidR="00670705">
        <w:rPr>
          <w:color w:val="000000"/>
          <w:bdr w:val="none" w:sz="0" w:space="0" w:color="auto" w:frame="1"/>
        </w:rPr>
        <w:tab/>
      </w:r>
      <w:r w:rsidRPr="00FB5390">
        <w:rPr>
          <w:color w:val="000000"/>
          <w:sz w:val="28"/>
          <w:szCs w:val="28"/>
          <w:bdr w:val="none" w:sz="0" w:space="0" w:color="auto" w:frame="1"/>
        </w:rPr>
        <w:t>Качественное определение проводят описательно: мутность не заметна (</w:t>
      </w:r>
      <w:proofErr w:type="spellStart"/>
      <w:r w:rsidRPr="00FB5390">
        <w:rPr>
          <w:color w:val="000000"/>
          <w:sz w:val="28"/>
          <w:szCs w:val="28"/>
          <w:bdr w:val="none" w:sz="0" w:space="0" w:color="auto" w:frame="1"/>
        </w:rPr>
        <w:t>отсутсвует</w:t>
      </w:r>
      <w:proofErr w:type="spellEnd"/>
      <w:r w:rsidRPr="00FB5390">
        <w:rPr>
          <w:color w:val="000000"/>
          <w:sz w:val="28"/>
          <w:szCs w:val="28"/>
          <w:bdr w:val="none" w:sz="0" w:space="0" w:color="auto" w:frame="1"/>
        </w:rPr>
        <w:t>), слабая опалесценция (</w:t>
      </w:r>
      <w:r w:rsidRPr="00FB5390">
        <w:rPr>
          <w:rStyle w:val="ac"/>
          <w:color w:val="000000"/>
          <w:sz w:val="28"/>
          <w:szCs w:val="28"/>
          <w:bdr w:val="none" w:sz="0" w:space="0" w:color="auto" w:frame="1"/>
        </w:rPr>
        <w:t>Прим.1</w:t>
      </w:r>
      <w:proofErr w:type="gramStart"/>
      <w:r w:rsidRPr="00FB5390">
        <w:rPr>
          <w:color w:val="000000"/>
          <w:sz w:val="28"/>
          <w:szCs w:val="28"/>
          <w:bdr w:val="none" w:sz="0" w:space="0" w:color="auto" w:frame="1"/>
        </w:rPr>
        <w:t>) ,</w:t>
      </w:r>
      <w:proofErr w:type="gramEnd"/>
      <w:r w:rsidRPr="00FB5390">
        <w:rPr>
          <w:color w:val="000000"/>
          <w:sz w:val="28"/>
          <w:szCs w:val="28"/>
          <w:bdr w:val="none" w:sz="0" w:space="0" w:color="auto" w:frame="1"/>
        </w:rPr>
        <w:t xml:space="preserve"> опалесценция, </w:t>
      </w:r>
      <w:proofErr w:type="spellStart"/>
      <w:r w:rsidRPr="00FB5390">
        <w:rPr>
          <w:color w:val="000000"/>
          <w:sz w:val="28"/>
          <w:szCs w:val="28"/>
          <w:bdr w:val="none" w:sz="0" w:space="0" w:color="auto" w:frame="1"/>
        </w:rPr>
        <w:t>слабомутная</w:t>
      </w:r>
      <w:proofErr w:type="spellEnd"/>
      <w:r w:rsidRPr="00FB5390">
        <w:rPr>
          <w:color w:val="000000"/>
          <w:sz w:val="28"/>
          <w:szCs w:val="28"/>
          <w:bdr w:val="none" w:sz="0" w:space="0" w:color="auto" w:frame="1"/>
        </w:rPr>
        <w:t>, мутная или сильно мутная. В России мутность чаще всего измеряют </w:t>
      </w:r>
      <w:r w:rsidRPr="00FB5390">
        <w:rPr>
          <w:rStyle w:val="ac"/>
          <w:color w:val="000000"/>
          <w:sz w:val="28"/>
          <w:szCs w:val="28"/>
          <w:bdr w:val="none" w:sz="0" w:space="0" w:color="auto" w:frame="1"/>
        </w:rPr>
        <w:t>в нефелометрических единицах мутности НЕФ (NTU)</w:t>
      </w:r>
      <w:r w:rsidRPr="00FB5390">
        <w:rPr>
          <w:color w:val="000000"/>
          <w:sz w:val="28"/>
          <w:szCs w:val="28"/>
          <w:bdr w:val="none" w:sz="0" w:space="0" w:color="auto" w:frame="1"/>
        </w:rPr>
        <w:t> для небольших значений в пределах </w:t>
      </w:r>
      <w:r w:rsidRPr="00FB5390">
        <w:rPr>
          <w:rStyle w:val="ab"/>
          <w:color w:val="000000"/>
          <w:sz w:val="28"/>
          <w:szCs w:val="28"/>
          <w:bdr w:val="none" w:sz="0" w:space="0" w:color="auto" w:frame="1"/>
        </w:rPr>
        <w:t>0-40 НЕФ (NTU)</w:t>
      </w:r>
      <w:r w:rsidRPr="00FB5390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FB5390">
        <w:rPr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FB5390">
        <w:rPr>
          <w:color w:val="000000"/>
          <w:sz w:val="28"/>
          <w:szCs w:val="28"/>
          <w:bdr w:val="none" w:sz="0" w:space="0" w:color="auto" w:frame="1"/>
        </w:rPr>
        <w:t xml:space="preserve"> для питьевой воды. В условиях большой мутности обычно применяется </w:t>
      </w:r>
      <w:r w:rsidRPr="00FB5390">
        <w:rPr>
          <w:rStyle w:val="ac"/>
          <w:color w:val="000000"/>
          <w:sz w:val="28"/>
          <w:szCs w:val="28"/>
          <w:bdr w:val="none" w:sz="0" w:space="0" w:color="auto" w:frame="1"/>
        </w:rPr>
        <w:t xml:space="preserve">измерение единиц </w:t>
      </w:r>
      <w:r w:rsidRPr="00FB5390">
        <w:rPr>
          <w:rStyle w:val="ac"/>
          <w:color w:val="000000"/>
          <w:sz w:val="28"/>
          <w:szCs w:val="28"/>
          <w:bdr w:val="none" w:sz="0" w:space="0" w:color="auto" w:frame="1"/>
        </w:rPr>
        <w:lastRenderedPageBreak/>
        <w:t xml:space="preserve">мутности по </w:t>
      </w:r>
      <w:proofErr w:type="spellStart"/>
      <w:r w:rsidRPr="00FB5390">
        <w:rPr>
          <w:rStyle w:val="ac"/>
          <w:color w:val="000000"/>
          <w:sz w:val="28"/>
          <w:szCs w:val="28"/>
          <w:bdr w:val="none" w:sz="0" w:space="0" w:color="auto" w:frame="1"/>
        </w:rPr>
        <w:t>формазину</w:t>
      </w:r>
      <w:proofErr w:type="spellEnd"/>
      <w:r w:rsidRPr="00FB5390">
        <w:rPr>
          <w:rStyle w:val="ac"/>
          <w:color w:val="000000"/>
          <w:sz w:val="28"/>
          <w:szCs w:val="28"/>
          <w:bdr w:val="none" w:sz="0" w:space="0" w:color="auto" w:frame="1"/>
        </w:rPr>
        <w:t xml:space="preserve"> (ЕФМ).</w:t>
      </w:r>
      <w:r w:rsidRPr="00FB5390">
        <w:rPr>
          <w:color w:val="000000"/>
          <w:sz w:val="28"/>
          <w:szCs w:val="28"/>
          <w:bdr w:val="none" w:sz="0" w:space="0" w:color="auto" w:frame="1"/>
        </w:rPr>
        <w:t> Пределы измерений - </w:t>
      </w:r>
      <w:r w:rsidRPr="00FB5390">
        <w:rPr>
          <w:rStyle w:val="ab"/>
          <w:color w:val="000000"/>
          <w:sz w:val="28"/>
          <w:szCs w:val="28"/>
          <w:bdr w:val="none" w:sz="0" w:space="0" w:color="auto" w:frame="1"/>
        </w:rPr>
        <w:t>40-400 ЕФМ.</w:t>
      </w:r>
      <w:r w:rsidRPr="00FB5390">
        <w:rPr>
          <w:b/>
          <w:bCs/>
          <w:noProof/>
          <w:color w:val="1572BF"/>
          <w:sz w:val="28"/>
          <w:szCs w:val="28"/>
          <w:bdr w:val="none" w:sz="0" w:space="0" w:color="auto" w:frame="1"/>
        </w:rPr>
        <w:drawing>
          <wp:inline distT="0" distB="0" distL="0" distR="0">
            <wp:extent cx="4556760" cy="3390900"/>
            <wp:effectExtent l="19050" t="0" r="0" b="0"/>
            <wp:docPr id="7" name="Рисунок 7" descr="https://r1.nubex.ru/s972-eed/f2309_e2/3samples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972-eed/f2309_e2/3samples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BC9" w:rsidRPr="00FB5390" w:rsidRDefault="001D6BC9" w:rsidP="0067070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5390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     </w:t>
      </w:r>
      <w:r w:rsidRPr="00FB5390">
        <w:rPr>
          <w:color w:val="000000"/>
          <w:sz w:val="28"/>
          <w:szCs w:val="28"/>
          <w:bdr w:val="none" w:sz="0" w:space="0" w:color="auto" w:frame="1"/>
        </w:rPr>
        <w:t>Когда вода имеет незначительные окраску и мутность, и их определение затруднительно, пользуются показателем "прозрачность".</w:t>
      </w:r>
    </w:p>
    <w:p w:rsidR="001D6BC9" w:rsidRPr="00FB5390" w:rsidRDefault="001D6BC9" w:rsidP="0067070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B5390">
        <w:rPr>
          <w:color w:val="000000"/>
          <w:sz w:val="28"/>
          <w:szCs w:val="28"/>
          <w:bdr w:val="none" w:sz="0" w:space="0" w:color="auto" w:frame="1"/>
        </w:rPr>
        <w:t xml:space="preserve">     Мера прозрачности - высота столба воды, при которой можно наблюдать опускаемую в воду белую пластину определенных размеров (диск </w:t>
      </w:r>
      <w:proofErr w:type="spellStart"/>
      <w:r w:rsidRPr="00FB5390">
        <w:rPr>
          <w:color w:val="000000"/>
          <w:sz w:val="28"/>
          <w:szCs w:val="28"/>
          <w:bdr w:val="none" w:sz="0" w:space="0" w:color="auto" w:frame="1"/>
        </w:rPr>
        <w:t>Секки</w:t>
      </w:r>
      <w:proofErr w:type="spellEnd"/>
      <w:r w:rsidRPr="00FB5390">
        <w:rPr>
          <w:color w:val="000000"/>
          <w:sz w:val="28"/>
          <w:szCs w:val="28"/>
          <w:bdr w:val="none" w:sz="0" w:space="0" w:color="auto" w:frame="1"/>
        </w:rPr>
        <w:t xml:space="preserve">) или различать на белой бумаге шрифт определенного размера и типа (шрифт </w:t>
      </w:r>
      <w:proofErr w:type="spellStart"/>
      <w:r w:rsidRPr="00FB5390">
        <w:rPr>
          <w:color w:val="000000"/>
          <w:sz w:val="28"/>
          <w:szCs w:val="28"/>
          <w:bdr w:val="none" w:sz="0" w:space="0" w:color="auto" w:frame="1"/>
        </w:rPr>
        <w:t>Снеллена</w:t>
      </w:r>
      <w:proofErr w:type="spellEnd"/>
      <w:r w:rsidRPr="00FB5390">
        <w:rPr>
          <w:color w:val="000000"/>
          <w:sz w:val="28"/>
          <w:szCs w:val="28"/>
          <w:bdr w:val="none" w:sz="0" w:space="0" w:color="auto" w:frame="1"/>
        </w:rPr>
        <w:t>). Результаты выражаются в сантиметрах (табл.1)</w:t>
      </w:r>
    </w:p>
    <w:p w:rsidR="001D6BC9" w:rsidRPr="00FB5390" w:rsidRDefault="001D6BC9" w:rsidP="001D6BC9">
      <w:pPr>
        <w:pStyle w:val="a7"/>
        <w:spacing w:before="0" w:beforeAutospacing="0" w:after="312" w:afterAutospacing="0"/>
        <w:rPr>
          <w:rStyle w:val="ab"/>
          <w:b w:val="0"/>
          <w:color w:val="000000"/>
          <w:sz w:val="28"/>
          <w:szCs w:val="28"/>
          <w:bdr w:val="none" w:sz="0" w:space="0" w:color="auto" w:frame="1"/>
        </w:rPr>
      </w:pPr>
      <w:r w:rsidRPr="00FB5390">
        <w:rPr>
          <w:rStyle w:val="ab"/>
          <w:b w:val="0"/>
          <w:color w:val="000000"/>
          <w:sz w:val="28"/>
          <w:szCs w:val="28"/>
          <w:bdr w:val="none" w:sz="0" w:space="0" w:color="auto" w:frame="1"/>
        </w:rPr>
        <w:t xml:space="preserve">Таблица </w:t>
      </w:r>
      <w:r w:rsidR="003F7B64" w:rsidRPr="00FB5390">
        <w:rPr>
          <w:rStyle w:val="ab"/>
          <w:b w:val="0"/>
          <w:color w:val="000000"/>
          <w:sz w:val="28"/>
          <w:szCs w:val="28"/>
          <w:bdr w:val="none" w:sz="0" w:space="0" w:color="auto" w:frame="1"/>
        </w:rPr>
        <w:t>3</w:t>
      </w:r>
      <w:r w:rsidRPr="00FB5390">
        <w:rPr>
          <w:rStyle w:val="ab"/>
          <w:b w:val="0"/>
          <w:color w:val="000000"/>
          <w:sz w:val="28"/>
          <w:szCs w:val="28"/>
          <w:bdr w:val="none" w:sz="0" w:space="0" w:color="auto" w:frame="1"/>
        </w:rPr>
        <w:t>. Характеристика вод по прозрачности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BC9" w:rsidTr="00915514">
        <w:tc>
          <w:tcPr>
            <w:tcW w:w="4785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Прозрачность</w:t>
            </w:r>
          </w:p>
        </w:tc>
        <w:tc>
          <w:tcPr>
            <w:tcW w:w="4786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Единица измерения, см</w:t>
            </w:r>
          </w:p>
        </w:tc>
      </w:tr>
      <w:tr w:rsidR="001D6BC9" w:rsidTr="00915514">
        <w:tc>
          <w:tcPr>
            <w:tcW w:w="4785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Прозрачная</w:t>
            </w:r>
          </w:p>
        </w:tc>
        <w:tc>
          <w:tcPr>
            <w:tcW w:w="4786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Более 30</w:t>
            </w:r>
          </w:p>
        </w:tc>
      </w:tr>
      <w:tr w:rsidR="001D6BC9" w:rsidTr="00915514">
        <w:tc>
          <w:tcPr>
            <w:tcW w:w="4785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proofErr w:type="spellStart"/>
            <w:r w:rsidRPr="001D6BC9">
              <w:rPr>
                <w:color w:val="000000"/>
                <w:bdr w:val="none" w:sz="0" w:space="0" w:color="auto" w:frame="1"/>
              </w:rPr>
              <w:t>Маломутная</w:t>
            </w:r>
            <w:proofErr w:type="spellEnd"/>
          </w:p>
        </w:tc>
        <w:tc>
          <w:tcPr>
            <w:tcW w:w="4786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От 25 до 30</w:t>
            </w:r>
          </w:p>
        </w:tc>
      </w:tr>
      <w:tr w:rsidR="001D6BC9" w:rsidTr="00915514">
        <w:tc>
          <w:tcPr>
            <w:tcW w:w="4785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Средней мутности</w:t>
            </w:r>
          </w:p>
        </w:tc>
        <w:tc>
          <w:tcPr>
            <w:tcW w:w="4786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От 20 до 25</w:t>
            </w:r>
          </w:p>
        </w:tc>
      </w:tr>
      <w:tr w:rsidR="001D6BC9" w:rsidTr="00915514">
        <w:tc>
          <w:tcPr>
            <w:tcW w:w="4785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Мутная</w:t>
            </w:r>
          </w:p>
        </w:tc>
        <w:tc>
          <w:tcPr>
            <w:tcW w:w="4786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От 10 до 20</w:t>
            </w:r>
          </w:p>
        </w:tc>
      </w:tr>
      <w:tr w:rsidR="001D6BC9" w:rsidTr="00915514">
        <w:tc>
          <w:tcPr>
            <w:tcW w:w="4785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Очень мутная</w:t>
            </w:r>
          </w:p>
        </w:tc>
        <w:tc>
          <w:tcPr>
            <w:tcW w:w="4786" w:type="dxa"/>
            <w:vAlign w:val="center"/>
          </w:tcPr>
          <w:p w:rsidR="001D6BC9" w:rsidRPr="001D6BC9" w:rsidRDefault="001D6BC9">
            <w:pPr>
              <w:pStyle w:val="a7"/>
              <w:spacing w:before="0" w:beforeAutospacing="0" w:after="312" w:afterAutospacing="0"/>
              <w:rPr>
                <w:color w:val="000000"/>
              </w:rPr>
            </w:pPr>
            <w:r w:rsidRPr="001D6BC9">
              <w:rPr>
                <w:color w:val="000000"/>
                <w:bdr w:val="none" w:sz="0" w:space="0" w:color="auto" w:frame="1"/>
              </w:rPr>
              <w:t>Менее 10</w:t>
            </w:r>
          </w:p>
        </w:tc>
      </w:tr>
    </w:tbl>
    <w:p w:rsidR="001D6BC9" w:rsidRPr="00E85B15" w:rsidRDefault="001D6BC9" w:rsidP="001D6BC9">
      <w:pPr>
        <w:pStyle w:val="a7"/>
        <w:spacing w:before="0" w:beforeAutospacing="0" w:after="312" w:afterAutospacing="0"/>
        <w:rPr>
          <w:color w:val="000000"/>
        </w:rPr>
      </w:pPr>
    </w:p>
    <w:p w:rsidR="001D6BC9" w:rsidRPr="00FB5390" w:rsidRDefault="001D6BC9" w:rsidP="001D6BC9">
      <w:pPr>
        <w:pStyle w:val="a7"/>
        <w:spacing w:before="0" w:beforeAutospacing="0" w:after="312" w:afterAutospacing="0"/>
        <w:rPr>
          <w:color w:val="000000"/>
          <w:sz w:val="28"/>
          <w:szCs w:val="28"/>
        </w:rPr>
      </w:pPr>
      <w:r w:rsidRPr="00E85B15">
        <w:rPr>
          <w:color w:val="000000"/>
        </w:rPr>
        <w:t> </w:t>
      </w:r>
      <w:r w:rsidR="00670705">
        <w:rPr>
          <w:color w:val="000000"/>
        </w:rPr>
        <w:tab/>
      </w:r>
      <w:r w:rsidRPr="00FB5390">
        <w:rPr>
          <w:color w:val="000000"/>
          <w:sz w:val="28"/>
          <w:szCs w:val="28"/>
        </w:rPr>
        <w:t>Мутность не только отрицательно вли</w:t>
      </w:r>
      <w:r w:rsidR="00184697" w:rsidRPr="00FB5390">
        <w:rPr>
          <w:color w:val="000000"/>
          <w:sz w:val="28"/>
          <w:szCs w:val="28"/>
        </w:rPr>
        <w:t>я</w:t>
      </w:r>
      <w:r w:rsidRPr="00FB5390">
        <w:rPr>
          <w:color w:val="000000"/>
          <w:sz w:val="28"/>
          <w:szCs w:val="28"/>
        </w:rPr>
        <w:t>ет на внешний вид воды. Главным отрицательным следствием высокой мутно</w:t>
      </w:r>
      <w:r w:rsidR="00184697" w:rsidRPr="00FB5390">
        <w:rPr>
          <w:color w:val="000000"/>
          <w:sz w:val="28"/>
          <w:szCs w:val="28"/>
        </w:rPr>
        <w:t>с</w:t>
      </w:r>
      <w:r w:rsidRPr="00FB5390">
        <w:rPr>
          <w:color w:val="000000"/>
          <w:sz w:val="28"/>
          <w:szCs w:val="28"/>
        </w:rPr>
        <w:t xml:space="preserve">ти является то, что она защищает микроорганизмы </w:t>
      </w:r>
      <w:proofErr w:type="gramStart"/>
      <w:r w:rsidRPr="00FB5390">
        <w:rPr>
          <w:color w:val="000000"/>
          <w:sz w:val="28"/>
          <w:szCs w:val="28"/>
        </w:rPr>
        <w:t>при  ультрафиолетовом</w:t>
      </w:r>
      <w:proofErr w:type="gramEnd"/>
      <w:r w:rsidRPr="00FB5390">
        <w:rPr>
          <w:color w:val="000000"/>
          <w:sz w:val="28"/>
          <w:szCs w:val="28"/>
        </w:rPr>
        <w:t xml:space="preserve"> обеззараживании и стимулирует рост бактерий. Поэ</w:t>
      </w:r>
      <w:r w:rsidR="00184697" w:rsidRPr="00FB5390">
        <w:rPr>
          <w:color w:val="000000"/>
          <w:sz w:val="28"/>
          <w:szCs w:val="28"/>
        </w:rPr>
        <w:t>т</w:t>
      </w:r>
      <w:r w:rsidRPr="00FB5390">
        <w:rPr>
          <w:color w:val="000000"/>
          <w:sz w:val="28"/>
          <w:szCs w:val="28"/>
        </w:rPr>
        <w:t>ому во всех случаях, когда производится дезинфекция воды, мутность должна быть минимальной для обеспечения высокой эффективности этой процедуры. В соответс</w:t>
      </w:r>
      <w:r w:rsidR="00184697" w:rsidRPr="00FB5390">
        <w:rPr>
          <w:color w:val="000000"/>
          <w:sz w:val="28"/>
          <w:szCs w:val="28"/>
        </w:rPr>
        <w:t>т</w:t>
      </w:r>
      <w:r w:rsidRPr="00FB5390">
        <w:rPr>
          <w:color w:val="000000"/>
          <w:sz w:val="28"/>
          <w:szCs w:val="28"/>
        </w:rPr>
        <w:t>вии с гигиеническими требованиями к качеству питьевой воды мутность не должна превышать 1,5 мг/л по каолину.</w:t>
      </w:r>
    </w:p>
    <w:p w:rsidR="00E14361" w:rsidRPr="00B8260F" w:rsidRDefault="00E14361" w:rsidP="001D6BC9">
      <w:pPr>
        <w:ind w:left="360"/>
      </w:pPr>
    </w:p>
    <w:p w:rsidR="005F6D78" w:rsidRDefault="008C28C2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5940425" cy="4450678"/>
            <wp:effectExtent l="19050" t="0" r="3175" b="0"/>
            <wp:docPr id="5" name="Рисунок 4" descr="https://cf.ppt-online.org/files/slide/x/XvOND2Z47drgynRQ36cMIxFVJtBboK9fmeAsHP/slid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x/XvOND2Z47drgynRQ36cMIxFVJtBboK9fmeAsHP/slide-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3F7B64">
        <w:rPr>
          <w:b/>
          <w:bCs/>
        </w:rPr>
        <w:t>Запах,привкус</w:t>
      </w:r>
      <w:proofErr w:type="spellEnd"/>
      <w:proofErr w:type="gramEnd"/>
    </w:p>
    <w:p w:rsidR="008C28C2" w:rsidRDefault="008C28C2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</w:p>
    <w:p w:rsidR="008C28C2" w:rsidRDefault="008C28C2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</w:p>
    <w:p w:rsidR="008C28C2" w:rsidRDefault="008C28C2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</w:p>
    <w:p w:rsidR="00512F37" w:rsidRPr="00670705" w:rsidRDefault="00C7208E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b/>
          <w:bCs/>
          <w:sz w:val="28"/>
          <w:szCs w:val="28"/>
        </w:rPr>
      </w:pPr>
      <w:r w:rsidRPr="00670705">
        <w:rPr>
          <w:b/>
          <w:bCs/>
          <w:sz w:val="28"/>
          <w:szCs w:val="28"/>
        </w:rPr>
        <w:t xml:space="preserve">Задание </w:t>
      </w:r>
      <w:r w:rsidR="00B52011" w:rsidRPr="00670705">
        <w:rPr>
          <w:b/>
          <w:bCs/>
          <w:sz w:val="28"/>
          <w:szCs w:val="28"/>
        </w:rPr>
        <w:t>1</w:t>
      </w:r>
    </w:p>
    <w:p w:rsidR="00B52011" w:rsidRPr="00670705" w:rsidRDefault="00512F37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bCs/>
          <w:sz w:val="28"/>
          <w:szCs w:val="28"/>
        </w:rPr>
      </w:pPr>
      <w:r w:rsidRPr="00670705">
        <w:rPr>
          <w:sz w:val="28"/>
          <w:szCs w:val="28"/>
        </w:rPr>
        <w:tab/>
      </w:r>
      <w:r w:rsidR="00B52011" w:rsidRPr="00670705">
        <w:rPr>
          <w:sz w:val="28"/>
          <w:szCs w:val="28"/>
        </w:rPr>
        <w:t>На основе характеристик показателей качества воды из т</w:t>
      </w:r>
      <w:r w:rsidR="00670705">
        <w:rPr>
          <w:sz w:val="28"/>
          <w:szCs w:val="28"/>
        </w:rPr>
        <w:t xml:space="preserve">аблиц 1-3, определите качество </w:t>
      </w:r>
      <w:r w:rsidR="00B52011" w:rsidRPr="00670705">
        <w:rPr>
          <w:bCs/>
          <w:sz w:val="28"/>
          <w:szCs w:val="28"/>
        </w:rPr>
        <w:t xml:space="preserve">трех проб </w:t>
      </w:r>
      <w:r w:rsidR="00B52011" w:rsidRPr="00670705">
        <w:rPr>
          <w:sz w:val="28"/>
          <w:szCs w:val="28"/>
        </w:rPr>
        <w:t>воды. Сделайте сводную таблицу показателей (</w:t>
      </w:r>
      <w:proofErr w:type="spellStart"/>
      <w:proofErr w:type="gramStart"/>
      <w:r w:rsidR="00B52011" w:rsidRPr="00670705">
        <w:rPr>
          <w:bCs/>
          <w:sz w:val="28"/>
          <w:szCs w:val="28"/>
        </w:rPr>
        <w:t>запах,привкус</w:t>
      </w:r>
      <w:proofErr w:type="spellEnd"/>
      <w:proofErr w:type="gramEnd"/>
      <w:r w:rsidR="00B52011" w:rsidRPr="00670705">
        <w:rPr>
          <w:bCs/>
          <w:sz w:val="28"/>
          <w:szCs w:val="28"/>
        </w:rPr>
        <w:t xml:space="preserve">, </w:t>
      </w:r>
      <w:proofErr w:type="spellStart"/>
      <w:r w:rsidR="00B52011" w:rsidRPr="00670705">
        <w:rPr>
          <w:bCs/>
          <w:sz w:val="28"/>
          <w:szCs w:val="28"/>
        </w:rPr>
        <w:t>цветность,мутность</w:t>
      </w:r>
      <w:proofErr w:type="spellEnd"/>
      <w:r w:rsidR="00B52011" w:rsidRPr="00670705">
        <w:rPr>
          <w:bCs/>
          <w:sz w:val="28"/>
          <w:szCs w:val="28"/>
        </w:rPr>
        <w:t>(прозрачность))</w:t>
      </w:r>
      <w:r w:rsidR="00B52011" w:rsidRPr="00670705">
        <w:rPr>
          <w:sz w:val="28"/>
          <w:szCs w:val="28"/>
        </w:rPr>
        <w:t xml:space="preserve"> по каждой пробе.</w:t>
      </w:r>
    </w:p>
    <w:p w:rsidR="00B52011" w:rsidRPr="00670705" w:rsidRDefault="00462F9A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670705">
        <w:rPr>
          <w:bCs/>
          <w:i/>
          <w:sz w:val="28"/>
          <w:szCs w:val="28"/>
        </w:rPr>
        <w:t>Проба</w:t>
      </w:r>
      <w:r w:rsidR="008C28C2" w:rsidRPr="00670705">
        <w:rPr>
          <w:bCs/>
          <w:i/>
          <w:sz w:val="28"/>
          <w:szCs w:val="28"/>
        </w:rPr>
        <w:t>1</w:t>
      </w:r>
      <w:r w:rsidR="008C28C2" w:rsidRPr="00670705">
        <w:rPr>
          <w:bCs/>
          <w:sz w:val="28"/>
          <w:szCs w:val="28"/>
        </w:rPr>
        <w:t>.</w:t>
      </w:r>
      <w:r w:rsidRPr="00670705">
        <w:rPr>
          <w:bCs/>
          <w:sz w:val="28"/>
          <w:szCs w:val="28"/>
        </w:rPr>
        <w:t xml:space="preserve"> </w:t>
      </w:r>
      <w:r w:rsidR="008C28C2" w:rsidRPr="00670705">
        <w:rPr>
          <w:bCs/>
          <w:sz w:val="28"/>
          <w:szCs w:val="28"/>
        </w:rPr>
        <w:t xml:space="preserve">Запах </w:t>
      </w:r>
      <w:r w:rsidR="008C28C2" w:rsidRPr="00670705">
        <w:rPr>
          <w:sz w:val="28"/>
          <w:szCs w:val="28"/>
        </w:rPr>
        <w:t>не ощущается потребителем, но обнаруживается при лабораторном исследовании и специалистами, вкус рыбный, цвета нет,</w:t>
      </w:r>
      <w:r w:rsidR="001D6BC9" w:rsidRPr="00670705">
        <w:rPr>
          <w:sz w:val="28"/>
          <w:szCs w:val="28"/>
        </w:rPr>
        <w:t xml:space="preserve"> вода слегка </w:t>
      </w:r>
      <w:proofErr w:type="spellStart"/>
      <w:r w:rsidR="00E85B15" w:rsidRPr="00670705">
        <w:rPr>
          <w:sz w:val="28"/>
          <w:szCs w:val="28"/>
        </w:rPr>
        <w:t>мало</w:t>
      </w:r>
      <w:r w:rsidR="001D6BC9" w:rsidRPr="00670705">
        <w:rPr>
          <w:sz w:val="28"/>
          <w:szCs w:val="28"/>
        </w:rPr>
        <w:t>мутная</w:t>
      </w:r>
      <w:proofErr w:type="spellEnd"/>
      <w:r w:rsidR="00E85B15" w:rsidRPr="00670705">
        <w:rPr>
          <w:sz w:val="28"/>
          <w:szCs w:val="28"/>
        </w:rPr>
        <w:t>.</w:t>
      </w:r>
    </w:p>
    <w:p w:rsidR="00B52011" w:rsidRPr="00670705" w:rsidRDefault="00462F9A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670705">
        <w:rPr>
          <w:i/>
          <w:sz w:val="28"/>
          <w:szCs w:val="28"/>
        </w:rPr>
        <w:t>Проба</w:t>
      </w:r>
      <w:r w:rsidR="009E668D" w:rsidRPr="00670705">
        <w:rPr>
          <w:i/>
          <w:sz w:val="28"/>
          <w:szCs w:val="28"/>
        </w:rPr>
        <w:t>2</w:t>
      </w:r>
      <w:r w:rsidR="009E668D" w:rsidRPr="00670705">
        <w:rPr>
          <w:sz w:val="28"/>
          <w:szCs w:val="28"/>
        </w:rPr>
        <w:t>.</w:t>
      </w:r>
      <w:r w:rsidRPr="00670705">
        <w:rPr>
          <w:sz w:val="28"/>
          <w:szCs w:val="28"/>
        </w:rPr>
        <w:t xml:space="preserve"> </w:t>
      </w:r>
      <w:r w:rsidR="009E668D" w:rsidRPr="00670705">
        <w:rPr>
          <w:sz w:val="28"/>
          <w:szCs w:val="28"/>
        </w:rPr>
        <w:t xml:space="preserve">Вода прозрачная, окрашивания нет, </w:t>
      </w:r>
      <w:r w:rsidR="00C7208E" w:rsidRPr="00670705">
        <w:rPr>
          <w:sz w:val="28"/>
          <w:szCs w:val="28"/>
        </w:rPr>
        <w:t>привкус отсутствует, запаха нет.</w:t>
      </w:r>
    </w:p>
    <w:p w:rsidR="00B52011" w:rsidRPr="00670705" w:rsidRDefault="00462F9A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670705">
        <w:rPr>
          <w:i/>
          <w:sz w:val="28"/>
          <w:szCs w:val="28"/>
        </w:rPr>
        <w:t>Проба</w:t>
      </w:r>
      <w:r w:rsidR="00C7208E" w:rsidRPr="00670705">
        <w:rPr>
          <w:i/>
          <w:sz w:val="28"/>
          <w:szCs w:val="28"/>
        </w:rPr>
        <w:t>3</w:t>
      </w:r>
      <w:r w:rsidR="00C7208E" w:rsidRPr="00670705">
        <w:rPr>
          <w:sz w:val="28"/>
          <w:szCs w:val="28"/>
        </w:rPr>
        <w:t>. Запах очень слабый, цвет слабо желтый, вода средней мутности, привкус заметный</w:t>
      </w:r>
      <w:r w:rsidRPr="00670705">
        <w:rPr>
          <w:sz w:val="28"/>
          <w:szCs w:val="28"/>
        </w:rPr>
        <w:t>.</w:t>
      </w:r>
    </w:p>
    <w:p w:rsidR="00B52011" w:rsidRPr="00670705" w:rsidRDefault="00B52011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b/>
          <w:sz w:val="28"/>
          <w:szCs w:val="28"/>
        </w:rPr>
      </w:pPr>
      <w:r w:rsidRPr="00670705">
        <w:rPr>
          <w:b/>
          <w:sz w:val="28"/>
          <w:szCs w:val="28"/>
        </w:rPr>
        <w:t>Задание 2</w:t>
      </w:r>
    </w:p>
    <w:p w:rsidR="00B52011" w:rsidRPr="00670705" w:rsidRDefault="00B52011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670705">
        <w:rPr>
          <w:sz w:val="28"/>
          <w:szCs w:val="28"/>
        </w:rPr>
        <w:t>Сделайте выводы по каждой пробе</w:t>
      </w:r>
    </w:p>
    <w:p w:rsidR="0062291D" w:rsidRPr="00670705" w:rsidRDefault="0062291D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b/>
          <w:sz w:val="28"/>
          <w:szCs w:val="28"/>
        </w:rPr>
      </w:pPr>
      <w:r w:rsidRPr="00670705">
        <w:rPr>
          <w:b/>
          <w:sz w:val="28"/>
          <w:szCs w:val="28"/>
        </w:rPr>
        <w:t>Задание 3</w:t>
      </w:r>
    </w:p>
    <w:p w:rsidR="0062291D" w:rsidRPr="00670705" w:rsidRDefault="0062291D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  <w:r w:rsidRPr="00670705">
        <w:rPr>
          <w:sz w:val="28"/>
          <w:szCs w:val="28"/>
        </w:rPr>
        <w:t>Сделайте общий вывод о проделанной работе</w:t>
      </w:r>
    </w:p>
    <w:p w:rsidR="00462F9A" w:rsidRPr="00670705" w:rsidRDefault="00462F9A" w:rsidP="0067070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8"/>
          <w:szCs w:val="28"/>
        </w:rPr>
      </w:pPr>
    </w:p>
    <w:p w:rsidR="00512F37" w:rsidRPr="00D71618" w:rsidRDefault="00512F37" w:rsidP="001975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/>
          <w:sz w:val="28"/>
          <w:szCs w:val="28"/>
        </w:rPr>
      </w:pPr>
    </w:p>
    <w:p w:rsidR="00197533" w:rsidRPr="0036175D" w:rsidRDefault="00197533" w:rsidP="00197533">
      <w:pPr>
        <w:pStyle w:val="24"/>
        <w:shd w:val="clear" w:color="auto" w:fill="auto"/>
        <w:tabs>
          <w:tab w:val="left" w:pos="585"/>
        </w:tabs>
        <w:spacing w:line="187" w:lineRule="exact"/>
        <w:jc w:val="left"/>
        <w:rPr>
          <w:sz w:val="24"/>
          <w:szCs w:val="24"/>
        </w:rPr>
      </w:pPr>
    </w:p>
    <w:p w:rsidR="00197533" w:rsidRPr="0036175D" w:rsidRDefault="00197533" w:rsidP="001975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right"/>
      </w:pPr>
    </w:p>
    <w:p w:rsidR="00197533" w:rsidRPr="0036175D" w:rsidRDefault="00197533" w:rsidP="001975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right"/>
      </w:pPr>
      <w:r w:rsidRPr="0036175D">
        <w:lastRenderedPageBreak/>
        <w:t xml:space="preserve">Преподаватель _________ </w:t>
      </w:r>
      <w:r w:rsidR="00640A9A">
        <w:t>И.Ю.Христин</w:t>
      </w:r>
    </w:p>
    <w:p w:rsidR="009752F9" w:rsidRDefault="009752F9" w:rsidP="007901D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567"/>
        <w:jc w:val="both"/>
      </w:pPr>
    </w:p>
    <w:sectPr w:rsidR="009752F9" w:rsidSect="00476F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3A6"/>
    <w:rsid w:val="000B438E"/>
    <w:rsid w:val="000C4439"/>
    <w:rsid w:val="00156D9D"/>
    <w:rsid w:val="00184697"/>
    <w:rsid w:val="00197533"/>
    <w:rsid w:val="001D6BC9"/>
    <w:rsid w:val="001D7A36"/>
    <w:rsid w:val="00237340"/>
    <w:rsid w:val="00276BAB"/>
    <w:rsid w:val="00286DD4"/>
    <w:rsid w:val="002D1E74"/>
    <w:rsid w:val="003003A6"/>
    <w:rsid w:val="003339CE"/>
    <w:rsid w:val="003506AB"/>
    <w:rsid w:val="00386441"/>
    <w:rsid w:val="003A5E2C"/>
    <w:rsid w:val="003B710E"/>
    <w:rsid w:val="003F62BB"/>
    <w:rsid w:val="003F7B64"/>
    <w:rsid w:val="00455FCC"/>
    <w:rsid w:val="00462F9A"/>
    <w:rsid w:val="00476FD4"/>
    <w:rsid w:val="004F623E"/>
    <w:rsid w:val="00512F37"/>
    <w:rsid w:val="005E163D"/>
    <w:rsid w:val="005F6D78"/>
    <w:rsid w:val="0062291D"/>
    <w:rsid w:val="00640A9A"/>
    <w:rsid w:val="00662E05"/>
    <w:rsid w:val="00670705"/>
    <w:rsid w:val="006D30B2"/>
    <w:rsid w:val="00757F31"/>
    <w:rsid w:val="007901D3"/>
    <w:rsid w:val="00826124"/>
    <w:rsid w:val="008B6112"/>
    <w:rsid w:val="008C28C2"/>
    <w:rsid w:val="00943D49"/>
    <w:rsid w:val="0096596D"/>
    <w:rsid w:val="009752F9"/>
    <w:rsid w:val="009B4433"/>
    <w:rsid w:val="009C6ABF"/>
    <w:rsid w:val="009E668D"/>
    <w:rsid w:val="009E729B"/>
    <w:rsid w:val="009F4194"/>
    <w:rsid w:val="00A05CF6"/>
    <w:rsid w:val="00A96F7F"/>
    <w:rsid w:val="00AC05CD"/>
    <w:rsid w:val="00B52011"/>
    <w:rsid w:val="00B8260F"/>
    <w:rsid w:val="00C51C69"/>
    <w:rsid w:val="00C7208E"/>
    <w:rsid w:val="00C9078D"/>
    <w:rsid w:val="00CE02AF"/>
    <w:rsid w:val="00D24710"/>
    <w:rsid w:val="00D71618"/>
    <w:rsid w:val="00DE7852"/>
    <w:rsid w:val="00E14361"/>
    <w:rsid w:val="00E14D4C"/>
    <w:rsid w:val="00E44BE6"/>
    <w:rsid w:val="00E85B15"/>
    <w:rsid w:val="00F2564F"/>
    <w:rsid w:val="00F5058B"/>
    <w:rsid w:val="00F56CB4"/>
    <w:rsid w:val="00F75C1F"/>
    <w:rsid w:val="00FB5390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6E37"/>
  <w15:docId w15:val="{1CF22102-3F27-423B-BD66-4241D13A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A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76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A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rsid w:val="003003A6"/>
    <w:pPr>
      <w:spacing w:after="0" w:line="240" w:lineRule="auto"/>
      <w:ind w:left="567" w:right="-666"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3003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003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3003A6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03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character" w:styleId="a5">
    <w:name w:val="Hyperlink"/>
    <w:basedOn w:val="a0"/>
    <w:uiPriority w:val="99"/>
    <w:unhideWhenUsed/>
    <w:rsid w:val="003003A6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3003A6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7901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7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9753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97533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вввввв"/>
    <w:basedOn w:val="a4"/>
    <w:uiPriority w:val="99"/>
    <w:rsid w:val="00197533"/>
    <w:pPr>
      <w:ind w:left="180" w:right="-283" w:firstLine="900"/>
    </w:pPr>
  </w:style>
  <w:style w:type="paragraph" w:styleId="a9">
    <w:name w:val="No Spacing"/>
    <w:uiPriority w:val="1"/>
    <w:qFormat/>
    <w:rsid w:val="00197533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76F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6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a">
    <w:name w:val="Table Grid"/>
    <w:basedOn w:val="a1"/>
    <w:uiPriority w:val="59"/>
    <w:rsid w:val="00E44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D1E74"/>
    <w:rPr>
      <w:b/>
      <w:bCs/>
    </w:rPr>
  </w:style>
  <w:style w:type="character" w:styleId="ac">
    <w:name w:val="Emphasis"/>
    <w:basedOn w:val="a0"/>
    <w:uiPriority w:val="20"/>
    <w:qFormat/>
    <w:rsid w:val="006D30B2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D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0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1.nubex.ru/s972-eed/f2309_e2/3samples.jpg" TargetMode="External"/><Relationship Id="rId4" Type="http://schemas.openxmlformats.org/officeDocument/2006/relationships/hyperlink" Target="http://pgsha.ru:8008/books/study/%C5%E3%EE%F0%EE%E2%E0%20%C3.%C3.%2C%20%C3%EE%F0%E4%E5%E5%E2%E0%20%C8.%D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Христин</cp:lastModifiedBy>
  <cp:revision>18</cp:revision>
  <dcterms:created xsi:type="dcterms:W3CDTF">2019-08-28T05:18:00Z</dcterms:created>
  <dcterms:modified xsi:type="dcterms:W3CDTF">2023-03-29T16:40:00Z</dcterms:modified>
</cp:coreProperties>
</file>