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F43" w:rsidRDefault="00185F43" w:rsidP="00185F43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2009653</wp:posOffset>
            </wp:positionH>
            <wp:positionV relativeFrom="paragraph">
              <wp:posOffset>-388251</wp:posOffset>
            </wp:positionV>
            <wp:extent cx="1607574" cy="1076633"/>
            <wp:effectExtent l="0" t="0" r="0" b="0"/>
            <wp:wrapNone/>
            <wp:docPr id="2" name="Рисунок 2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574" cy="1076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5F43" w:rsidRDefault="00185F43" w:rsidP="00185F43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185F43" w:rsidRDefault="00185F43" w:rsidP="00185F43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185F43" w:rsidRDefault="00185F43" w:rsidP="00185F43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185F43" w:rsidRDefault="00185F43" w:rsidP="00185F43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185F43" w:rsidRDefault="00185F43" w:rsidP="00185F43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185F43" w:rsidRPr="006F46AE" w:rsidRDefault="00185F43" w:rsidP="00185F43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185F43" w:rsidRPr="006F46AE" w:rsidRDefault="00185F43" w:rsidP="00185F43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185F43" w:rsidRPr="006F46AE" w:rsidRDefault="00185F43" w:rsidP="00185F43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185F43" w:rsidRDefault="00185F43" w:rsidP="00185F4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185F43" w:rsidRPr="00300EEE" w:rsidRDefault="00185F43" w:rsidP="00185F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0EEE">
        <w:rPr>
          <w:rFonts w:ascii="Times New Roman" w:hAnsi="Times New Roman" w:cs="Times New Roman"/>
          <w:sz w:val="24"/>
          <w:szCs w:val="24"/>
        </w:rPr>
        <w:t>ОП.03. ВОЗРАСТНАЯ АНАТОМИЯ, ФИЗИОЛОГИЯ И ГИГИЕНА</w:t>
      </w:r>
    </w:p>
    <w:p w:rsidR="00E74DF1" w:rsidRPr="00E74DF1" w:rsidRDefault="00E74DF1" w:rsidP="00E74DF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12B80">
        <w:rPr>
          <w:rFonts w:ascii="Times New Roman" w:hAnsi="Times New Roman" w:cs="Times New Roman"/>
          <w:sz w:val="28"/>
          <w:szCs w:val="28"/>
        </w:rPr>
        <w:t>Раздел  2. Анатомия и физиология человека</w:t>
      </w:r>
    </w:p>
    <w:p w:rsidR="00185F43" w:rsidRPr="00300EEE" w:rsidRDefault="00185F43" w:rsidP="00185F43">
      <w:pPr>
        <w:spacing w:line="233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0EEE">
        <w:rPr>
          <w:rFonts w:ascii="Times New Roman" w:hAnsi="Times New Roman" w:cs="Times New Roman"/>
          <w:sz w:val="24"/>
          <w:szCs w:val="24"/>
        </w:rPr>
        <w:t>УЧЕБНОЕ ЗАНЯТИЕ№3.</w:t>
      </w:r>
      <w:r w:rsidRPr="00300EEE">
        <w:rPr>
          <w:sz w:val="24"/>
          <w:szCs w:val="24"/>
        </w:rPr>
        <w:t xml:space="preserve"> </w:t>
      </w:r>
      <w:r w:rsidRPr="00300EEE">
        <w:rPr>
          <w:rFonts w:ascii="Times New Roman" w:hAnsi="Times New Roman" w:cs="Times New Roman"/>
          <w:sz w:val="24"/>
          <w:szCs w:val="24"/>
        </w:rPr>
        <w:t>Общий план строения нервной системы и ее функции. Спинной мозг, его строение и функции.</w:t>
      </w:r>
    </w:p>
    <w:p w:rsidR="00420B70" w:rsidRDefault="00420B70" w:rsidP="00420B70">
      <w:pPr>
        <w:pStyle w:val="a3"/>
        <w:rPr>
          <w:b/>
          <w:sz w:val="24"/>
          <w:szCs w:val="24"/>
        </w:rPr>
      </w:pPr>
      <w:r w:rsidRPr="00185F43">
        <w:rPr>
          <w:b/>
          <w:sz w:val="24"/>
          <w:szCs w:val="24"/>
        </w:rPr>
        <w:t>Физиология нервной системы</w:t>
      </w:r>
    </w:p>
    <w:p w:rsidR="00EB5B1E" w:rsidRPr="00185F43" w:rsidRDefault="00EB5B1E" w:rsidP="00420B70">
      <w:pPr>
        <w:pStyle w:val="a3"/>
        <w:rPr>
          <w:b/>
          <w:sz w:val="24"/>
          <w:szCs w:val="24"/>
        </w:rPr>
      </w:pPr>
    </w:p>
    <w:p w:rsidR="00420B70" w:rsidRPr="00185F43" w:rsidRDefault="00420B70" w:rsidP="00420B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b/>
          <w:sz w:val="24"/>
          <w:szCs w:val="24"/>
        </w:rPr>
        <w:t>Строение нервной системы.</w:t>
      </w:r>
      <w:r w:rsidRPr="00185F43">
        <w:rPr>
          <w:rFonts w:ascii="Times New Roman" w:hAnsi="Times New Roman" w:cs="Times New Roman"/>
          <w:sz w:val="24"/>
          <w:szCs w:val="24"/>
        </w:rPr>
        <w:t xml:space="preserve"> Нервная система представлена </w:t>
      </w:r>
      <w:proofErr w:type="spellStart"/>
      <w:proofErr w:type="gramStart"/>
      <w:r w:rsidRPr="00185F43">
        <w:rPr>
          <w:rFonts w:ascii="Times New Roman" w:hAnsi="Times New Roman" w:cs="Times New Roman"/>
          <w:sz w:val="24"/>
          <w:szCs w:val="24"/>
        </w:rPr>
        <w:t>морфо-функциональной</w:t>
      </w:r>
      <w:proofErr w:type="spellEnd"/>
      <w:proofErr w:type="gramEnd"/>
      <w:r w:rsidRPr="00185F43">
        <w:rPr>
          <w:rFonts w:ascii="Times New Roman" w:hAnsi="Times New Roman" w:cs="Times New Roman"/>
          <w:sz w:val="24"/>
          <w:szCs w:val="24"/>
        </w:rPr>
        <w:t xml:space="preserve"> совокупностью нервных клеток (нейронов), их отростков и других структур нервной ткани организма. Она обеспечивает наилучшее приспособление организма к воздействию внешней среды и его реакцию на внешние и внутренние факторы, как единого целого, а также осуществляет взаимосвязь между отдельными органами и системами органов. Она регулирует физиологические процессы, протекающие в клетках, тканях и органах организма (сокращение мышцы, работа сердца и т.д.). У человека нервная система составляет основу психической деятельности (памяти, мышления, речи и т.д.).</w:t>
      </w:r>
    </w:p>
    <w:p w:rsidR="00420B70" w:rsidRPr="00185F43" w:rsidRDefault="00420B70" w:rsidP="00420B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sz w:val="24"/>
          <w:szCs w:val="24"/>
        </w:rPr>
        <w:t>Нервная система подразделяется на два основных отдела:</w:t>
      </w:r>
    </w:p>
    <w:p w:rsidR="00420B70" w:rsidRPr="00185F43" w:rsidRDefault="00420B70" w:rsidP="00420B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sz w:val="24"/>
          <w:szCs w:val="24"/>
        </w:rPr>
        <w:t>1.Центральная нервная система, к которой относятся головной и спиной мозг.</w:t>
      </w:r>
    </w:p>
    <w:p w:rsidR="00420B70" w:rsidRPr="00185F43" w:rsidRDefault="00420B70" w:rsidP="00420B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sz w:val="24"/>
          <w:szCs w:val="24"/>
        </w:rPr>
        <w:t xml:space="preserve">2.Периферическая нервная система представлена нервами, </w:t>
      </w:r>
      <w:proofErr w:type="gramStart"/>
      <w:r w:rsidRPr="00185F43">
        <w:rPr>
          <w:rFonts w:ascii="Times New Roman" w:hAnsi="Times New Roman" w:cs="Times New Roman"/>
          <w:sz w:val="24"/>
          <w:szCs w:val="24"/>
        </w:rPr>
        <w:t>отходящие</w:t>
      </w:r>
      <w:proofErr w:type="gramEnd"/>
      <w:r w:rsidRPr="00185F43">
        <w:rPr>
          <w:rFonts w:ascii="Times New Roman" w:hAnsi="Times New Roman" w:cs="Times New Roman"/>
          <w:sz w:val="24"/>
          <w:szCs w:val="24"/>
        </w:rPr>
        <w:t xml:space="preserve"> от головного и спинного мозга (12 пар черепно-мозговых и 31 пара спинномозговых нервов). Кроме нервов сюда входят нервные узлы или ганглии – скопление нервных клеток вне спинного и головного мозга.</w:t>
      </w:r>
    </w:p>
    <w:p w:rsidR="00420B70" w:rsidRPr="00185F43" w:rsidRDefault="00420B70" w:rsidP="00420B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sz w:val="24"/>
          <w:szCs w:val="24"/>
        </w:rPr>
        <w:t>По функциональным свойствам нервную систему делят на две части:</w:t>
      </w:r>
    </w:p>
    <w:p w:rsidR="00420B70" w:rsidRPr="00185F43" w:rsidRDefault="00420B70" w:rsidP="00420B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85F43">
        <w:rPr>
          <w:rFonts w:ascii="Times New Roman" w:hAnsi="Times New Roman" w:cs="Times New Roman"/>
          <w:sz w:val="24"/>
          <w:szCs w:val="24"/>
        </w:rPr>
        <w:t>Соматическая</w:t>
      </w:r>
      <w:proofErr w:type="gramEnd"/>
      <w:r w:rsidRPr="00185F43">
        <w:rPr>
          <w:rFonts w:ascii="Times New Roman" w:hAnsi="Times New Roman" w:cs="Times New Roman"/>
          <w:sz w:val="24"/>
          <w:szCs w:val="24"/>
        </w:rPr>
        <w:t xml:space="preserve"> (цереброспинальную), иннервирующая скелетные мышцы.</w:t>
      </w:r>
    </w:p>
    <w:p w:rsidR="00420B70" w:rsidRPr="00185F43" w:rsidRDefault="00420B70" w:rsidP="00420B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sz w:val="24"/>
          <w:szCs w:val="24"/>
        </w:rPr>
        <w:t xml:space="preserve">2. Вегетативная нервная систем регулируют деятельность внутренних органов (сердце, легкие, желудок), гладких мышц сосудов и кожи, различных желез и обмен веществ (обладают трофическим влиянием на все органы, в том числе и на скелетную мускулатуру). В свою очередь, вегетативная нервная система делится </w:t>
      </w:r>
      <w:proofErr w:type="gramStart"/>
      <w:r w:rsidRPr="00185F4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85F43">
        <w:rPr>
          <w:rFonts w:ascii="Times New Roman" w:hAnsi="Times New Roman" w:cs="Times New Roman"/>
          <w:sz w:val="24"/>
          <w:szCs w:val="24"/>
        </w:rPr>
        <w:t xml:space="preserve"> симпатическую и парасимпатическую. </w:t>
      </w:r>
    </w:p>
    <w:p w:rsidR="00420B70" w:rsidRPr="00185F43" w:rsidRDefault="00420B70" w:rsidP="00420B70">
      <w:pPr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sz w:val="24"/>
          <w:szCs w:val="24"/>
        </w:rPr>
        <w:tab/>
        <w:t xml:space="preserve">Разделение нервной системы на </w:t>
      </w:r>
      <w:proofErr w:type="gramStart"/>
      <w:r w:rsidRPr="00185F43">
        <w:rPr>
          <w:rFonts w:ascii="Times New Roman" w:hAnsi="Times New Roman" w:cs="Times New Roman"/>
          <w:sz w:val="24"/>
          <w:szCs w:val="24"/>
        </w:rPr>
        <w:t>центральную</w:t>
      </w:r>
      <w:proofErr w:type="gramEnd"/>
      <w:r w:rsidRPr="00185F43">
        <w:rPr>
          <w:rFonts w:ascii="Times New Roman" w:hAnsi="Times New Roman" w:cs="Times New Roman"/>
          <w:sz w:val="24"/>
          <w:szCs w:val="24"/>
        </w:rPr>
        <w:t xml:space="preserve"> и периферическую во многом условно, т.к. она функционирует как единое целое.</w:t>
      </w:r>
    </w:p>
    <w:p w:rsidR="00420B70" w:rsidRPr="00185F43" w:rsidRDefault="00420B70" w:rsidP="00420B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b/>
          <w:sz w:val="24"/>
          <w:szCs w:val="24"/>
        </w:rPr>
        <w:t>Биоэлектрические явления в нервной клетке.</w:t>
      </w:r>
      <w:r w:rsidRPr="00185F43">
        <w:rPr>
          <w:rFonts w:ascii="Times New Roman" w:hAnsi="Times New Roman" w:cs="Times New Roman"/>
          <w:sz w:val="24"/>
          <w:szCs w:val="24"/>
        </w:rPr>
        <w:t xml:space="preserve"> Нервное волокно обладает такими важными свойствами, как раздражимость и возбудимость</w:t>
      </w:r>
      <w:r w:rsidRPr="00185F43">
        <w:rPr>
          <w:rFonts w:ascii="Times New Roman" w:hAnsi="Times New Roman" w:cs="Times New Roman"/>
          <w:i/>
          <w:sz w:val="24"/>
          <w:szCs w:val="24"/>
        </w:rPr>
        <w:t>. Раздражимость</w:t>
      </w:r>
      <w:r w:rsidRPr="00185F43">
        <w:rPr>
          <w:rFonts w:ascii="Times New Roman" w:hAnsi="Times New Roman" w:cs="Times New Roman"/>
          <w:sz w:val="24"/>
          <w:szCs w:val="24"/>
        </w:rPr>
        <w:t xml:space="preserve"> – это способность клеток под влиянием факторов внешней и внутренней среды, так называемых </w:t>
      </w:r>
      <w:r w:rsidRPr="00185F43">
        <w:rPr>
          <w:rFonts w:ascii="Times New Roman" w:hAnsi="Times New Roman" w:cs="Times New Roman"/>
          <w:sz w:val="24"/>
          <w:szCs w:val="24"/>
        </w:rPr>
        <w:lastRenderedPageBreak/>
        <w:t xml:space="preserve">раздражителей, переходить из состояния покоя в состояние активности. </w:t>
      </w:r>
      <w:r w:rsidRPr="00185F43">
        <w:rPr>
          <w:rFonts w:ascii="Times New Roman" w:hAnsi="Times New Roman" w:cs="Times New Roman"/>
          <w:i/>
          <w:sz w:val="24"/>
          <w:szCs w:val="24"/>
        </w:rPr>
        <w:t>Возбудимость</w:t>
      </w:r>
      <w:r w:rsidRPr="00185F43">
        <w:rPr>
          <w:rFonts w:ascii="Times New Roman" w:hAnsi="Times New Roman" w:cs="Times New Roman"/>
          <w:sz w:val="24"/>
          <w:szCs w:val="24"/>
        </w:rPr>
        <w:t xml:space="preserve"> – это способность клеток воспринимать изменения внешней среды и отвечать на них реакцией возбуждения. Это</w:t>
      </w: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 приводит к созданию электрических потенциалов (биопотенциалов) клетки.</w:t>
      </w:r>
    </w:p>
    <w:p w:rsidR="00420B70" w:rsidRPr="00185F43" w:rsidRDefault="00420B70" w:rsidP="00420B70">
      <w:pPr>
        <w:shd w:val="clear" w:color="auto" w:fill="FFFFFF"/>
        <w:spacing w:before="5"/>
        <w:ind w:left="14" w:right="34" w:firstLine="28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внешних воздействий, вызывающих возбуждение, могут быть механические, химические, звуковые или световые стимулы. Для каждой возбудимой клетки все раздражители делятся </w:t>
      </w:r>
      <w:proofErr w:type="gramStart"/>
      <w:r w:rsidRPr="00185F43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 адекватные и неадекватные. </w:t>
      </w:r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Адекватный </w:t>
      </w:r>
      <w:proofErr w:type="spellStart"/>
      <w:r w:rsidRPr="00185F43">
        <w:rPr>
          <w:rFonts w:ascii="Times New Roman" w:hAnsi="Times New Roman" w:cs="Times New Roman"/>
          <w:color w:val="000000"/>
          <w:sz w:val="24"/>
          <w:szCs w:val="24"/>
        </w:rPr>
        <w:t>раздражительсоответствует</w:t>
      </w:r>
      <w:proofErr w:type="spellEnd"/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 данному виду клеток, он вызывает возбуждение даже при очень малой энергии воздействия. Таков свет — для фоторецепторов, звук — для звуковых рецепторов и т.д. Другие раздражители называются </w:t>
      </w:r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неадекватными. </w:t>
      </w: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Так, сетчатка глаза реагирует на механические, электрические </w:t>
      </w:r>
      <w:proofErr w:type="spellStart"/>
      <w:r w:rsidRPr="00185F43">
        <w:rPr>
          <w:rFonts w:ascii="Times New Roman" w:hAnsi="Times New Roman" w:cs="Times New Roman"/>
          <w:color w:val="000000"/>
          <w:sz w:val="24"/>
          <w:szCs w:val="24"/>
        </w:rPr>
        <w:t>раздражители</w:t>
      </w:r>
      <w:proofErr w:type="gramStart"/>
      <w:r w:rsidRPr="00185F43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185F43">
        <w:rPr>
          <w:rFonts w:ascii="Times New Roman" w:hAnsi="Times New Roman" w:cs="Times New Roman"/>
          <w:color w:val="000000"/>
          <w:sz w:val="24"/>
          <w:szCs w:val="24"/>
        </w:rPr>
        <w:t>инимальная</w:t>
      </w:r>
      <w:proofErr w:type="spellEnd"/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 энергия раздражителя, необходимая для возбуждения нервной клетки, называется </w:t>
      </w:r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пороговой. </w:t>
      </w:r>
      <w:r w:rsidRPr="00185F43">
        <w:rPr>
          <w:rFonts w:ascii="Times New Roman" w:hAnsi="Times New Roman" w:cs="Times New Roman"/>
          <w:color w:val="000000"/>
          <w:sz w:val="24"/>
          <w:szCs w:val="24"/>
        </w:rPr>
        <w:t>Минимальную силу раздражения, при действии которой регистрируется самый малый ответ, называется</w:t>
      </w:r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порогом раздражения. </w:t>
      </w: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Чем меньше его величина, тем больше возбудимость. Все силы, меньше порога, называются </w:t>
      </w:r>
      <w:proofErr w:type="spellStart"/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>подпороговыми</w:t>
      </w:r>
      <w:proofErr w:type="spellEnd"/>
      <w:r w:rsidRPr="00185F43">
        <w:rPr>
          <w:rFonts w:ascii="Times New Roman" w:hAnsi="Times New Roman" w:cs="Times New Roman"/>
          <w:color w:val="000000"/>
          <w:sz w:val="24"/>
          <w:szCs w:val="24"/>
        </w:rPr>
        <w:t>, все силы, больше порога –</w:t>
      </w:r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>надпороговыми</w:t>
      </w:r>
      <w:proofErr w:type="spellEnd"/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Некоторые воздействия могут вызывать в клетках снижение возбудимости по отношению к раздражителю. Такие реакции называют  </w:t>
      </w:r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>торможением.</w:t>
      </w:r>
    </w:p>
    <w:p w:rsidR="00420B70" w:rsidRPr="00185F43" w:rsidRDefault="00420B70" w:rsidP="00420B70">
      <w:pPr>
        <w:shd w:val="clear" w:color="auto" w:fill="FFFFFF"/>
        <w:spacing w:before="5"/>
        <w:ind w:left="14" w:right="34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>Мембранный потенциал.</w:t>
      </w: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 В клетках, на поверхностях их клеточной мембраны, возникает мембранный потенциал или </w:t>
      </w:r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>потенциал покоя</w:t>
      </w:r>
      <w:r w:rsidRPr="00185F4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</w:t>
      </w: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Это разность потенциалов (электрических зарядов), существующая между наружной и внутренней поверхностями клеточной мембраны  в  условиях отсутствия раздражителя. Величина этого потенциала зависит от типа клетки и варьирует от 20 до 200 мВ. </w:t>
      </w:r>
    </w:p>
    <w:p w:rsidR="00420B70" w:rsidRPr="00185F43" w:rsidRDefault="00420B70" w:rsidP="00420B70">
      <w:pPr>
        <w:shd w:val="clear" w:color="auto" w:fill="FFFFFF"/>
        <w:spacing w:before="1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Мембранный потенциал образуется вследствие различного ионного состава тканевой жидкости и цитоплазмы нейронов. Особо </w:t>
      </w:r>
      <w:proofErr w:type="gramStart"/>
      <w:r w:rsidRPr="00185F43">
        <w:rPr>
          <w:rFonts w:ascii="Times New Roman" w:hAnsi="Times New Roman" w:cs="Times New Roman"/>
          <w:color w:val="000000"/>
          <w:sz w:val="24"/>
          <w:szCs w:val="24"/>
        </w:rPr>
        <w:t>важное значение</w:t>
      </w:r>
      <w:proofErr w:type="gramEnd"/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 имеют  ионы натрия, калия, хлора, а разная концентрация ионов может поддерживаться за счет неодинаковой проницаемости клеточной мембраны для них.</w:t>
      </w:r>
    </w:p>
    <w:p w:rsidR="00420B70" w:rsidRPr="00185F43" w:rsidRDefault="00420B70" w:rsidP="00420B70">
      <w:pPr>
        <w:shd w:val="clear" w:color="auto" w:fill="FFFFFF"/>
        <w:spacing w:before="5"/>
        <w:ind w:right="6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Снаружи, со стороны межклеточной жидкости, больше положительно заряженных ионов, а с внутренней стороны, в цитоплазме нейрона, больше отрицательных ионов. </w:t>
      </w:r>
    </w:p>
    <w:p w:rsidR="00420B70" w:rsidRPr="00185F43" w:rsidRDefault="00420B70" w:rsidP="00420B70">
      <w:pPr>
        <w:shd w:val="clear" w:color="auto" w:fill="FFFFFF"/>
        <w:ind w:left="29" w:right="19"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Если нервную клетку подвергнуть действию достаточно сильного раздражителя (механического, химического, электрического и т.д.), происходит перезарядка мембраны. </w:t>
      </w:r>
      <w:proofErr w:type="gramStart"/>
      <w:r w:rsidRPr="00185F43">
        <w:rPr>
          <w:rFonts w:ascii="Times New Roman" w:hAnsi="Times New Roman" w:cs="Times New Roman"/>
          <w:color w:val="000000"/>
          <w:sz w:val="24"/>
          <w:szCs w:val="24"/>
        </w:rPr>
        <w:t>Внутренняя поверхность мембраны приобретает положительный заряд, а наружная — отрицательный.</w:t>
      </w:r>
      <w:proofErr w:type="gramEnd"/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 Так возникает </w:t>
      </w:r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потенциал действия </w:t>
      </w: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>нервный импульс</w:t>
      </w: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20B70" w:rsidRPr="00185F43" w:rsidRDefault="00420B70" w:rsidP="00420B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Проведение возбуждения. </w:t>
      </w:r>
      <w:r w:rsidRPr="00185F43">
        <w:rPr>
          <w:rFonts w:ascii="Times New Roman" w:hAnsi="Times New Roman" w:cs="Times New Roman"/>
          <w:sz w:val="24"/>
          <w:szCs w:val="24"/>
        </w:rPr>
        <w:t>На дендритах нейронов имеются боковые отростки (</w:t>
      </w:r>
      <w:proofErr w:type="spellStart"/>
      <w:r w:rsidRPr="00185F43">
        <w:rPr>
          <w:rFonts w:ascii="Times New Roman" w:hAnsi="Times New Roman" w:cs="Times New Roman"/>
          <w:sz w:val="24"/>
          <w:szCs w:val="24"/>
        </w:rPr>
        <w:t>шипики</w:t>
      </w:r>
      <w:proofErr w:type="spellEnd"/>
      <w:r w:rsidRPr="00185F43">
        <w:rPr>
          <w:rFonts w:ascii="Times New Roman" w:hAnsi="Times New Roman" w:cs="Times New Roman"/>
          <w:sz w:val="24"/>
          <w:szCs w:val="24"/>
        </w:rPr>
        <w:t xml:space="preserve">), которые являются местами наибольших контактов с другими нейронами. По дендритам возбуждение проходит от рецепторов или от других нейронов к телу клетки, а аксон передает возбуждение от одного нейрона к другому или рабочему органу. Нейроны различают по строению и функции. </w:t>
      </w:r>
    </w:p>
    <w:p w:rsidR="00420B70" w:rsidRPr="00185F43" w:rsidRDefault="00420B70" w:rsidP="00420B70">
      <w:pPr>
        <w:shd w:val="clear" w:color="auto" w:fill="FFFFFF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sz w:val="24"/>
          <w:szCs w:val="24"/>
        </w:rPr>
        <w:t xml:space="preserve">Проведение возбуждения в виде нервных импульсов — одно из основных свойств нервного волокна. Скорость проведения нервных импульсов может достигать до 120 м/с. </w:t>
      </w:r>
      <w:r w:rsidRPr="00185F43">
        <w:rPr>
          <w:rFonts w:ascii="Times New Roman" w:hAnsi="Times New Roman" w:cs="Times New Roman"/>
          <w:sz w:val="24"/>
          <w:szCs w:val="24"/>
        </w:rPr>
        <w:lastRenderedPageBreak/>
        <w:t xml:space="preserve">Нервные импульсы от одной нервной клетки к другой передаются через специализированные контакты — </w:t>
      </w:r>
      <w:r w:rsidRPr="00185F43">
        <w:rPr>
          <w:rFonts w:ascii="Times New Roman" w:hAnsi="Times New Roman" w:cs="Times New Roman"/>
          <w:i/>
          <w:sz w:val="24"/>
          <w:szCs w:val="24"/>
        </w:rPr>
        <w:t>синапсы.</w:t>
      </w:r>
    </w:p>
    <w:p w:rsidR="00420B70" w:rsidRPr="00185F43" w:rsidRDefault="00420B70" w:rsidP="00420B70">
      <w:pPr>
        <w:shd w:val="clear" w:color="auto" w:fill="FFFFFF"/>
        <w:ind w:right="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По способу передачи нервных импульсов выделяют </w:t>
      </w:r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химические </w:t>
      </w: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электрические синапсы. </w:t>
      </w: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У химических синапсов передача нервных импульсов происходит при участии биологически активных веществ — </w:t>
      </w:r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>медиаторов</w:t>
      </w:r>
      <w:r w:rsidRPr="00185F43">
        <w:rPr>
          <w:rFonts w:ascii="Times New Roman" w:hAnsi="Times New Roman" w:cs="Times New Roman"/>
          <w:sz w:val="24"/>
          <w:szCs w:val="24"/>
        </w:rPr>
        <w:t xml:space="preserve">(адреналин, ацетилхолин и др.), способствующих передаче возбуждения с одного нейрона на </w:t>
      </w:r>
      <w:proofErr w:type="spellStart"/>
      <w:r w:rsidRPr="00185F43">
        <w:rPr>
          <w:rFonts w:ascii="Times New Roman" w:hAnsi="Times New Roman" w:cs="Times New Roman"/>
          <w:sz w:val="24"/>
          <w:szCs w:val="24"/>
        </w:rPr>
        <w:t>другой</w:t>
      </w:r>
      <w:proofErr w:type="gramStart"/>
      <w:r w:rsidRPr="00185F43">
        <w:rPr>
          <w:rFonts w:ascii="Times New Roman" w:hAnsi="Times New Roman" w:cs="Times New Roman"/>
          <w:sz w:val="24"/>
          <w:szCs w:val="24"/>
        </w:rPr>
        <w:t>.</w:t>
      </w:r>
      <w:r w:rsidRPr="00185F43"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gramEnd"/>
      <w:r w:rsidRPr="00185F43">
        <w:rPr>
          <w:rFonts w:ascii="Times New Roman" w:hAnsi="Times New Roman" w:cs="Times New Roman"/>
          <w:color w:val="000000"/>
          <w:sz w:val="24"/>
          <w:szCs w:val="24"/>
        </w:rPr>
        <w:t>ерез</w:t>
      </w:r>
      <w:proofErr w:type="spellEnd"/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 электрические синапсы импульсы проходят в виде </w:t>
      </w:r>
      <w:r w:rsidRPr="00185F43">
        <w:rPr>
          <w:rFonts w:ascii="Times New Roman" w:hAnsi="Times New Roman" w:cs="Times New Roman"/>
          <w:i/>
          <w:color w:val="000000"/>
          <w:sz w:val="24"/>
          <w:szCs w:val="24"/>
        </w:rPr>
        <w:t>электрических сигналов.</w:t>
      </w:r>
    </w:p>
    <w:p w:rsidR="00420B70" w:rsidRPr="00185F43" w:rsidRDefault="00420B70" w:rsidP="00420B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sz w:val="24"/>
          <w:szCs w:val="24"/>
        </w:rPr>
        <w:t xml:space="preserve">Синапс состоит из трех частей: </w:t>
      </w:r>
    </w:p>
    <w:p w:rsidR="00420B70" w:rsidRPr="00185F43" w:rsidRDefault="00420B70" w:rsidP="00420B70">
      <w:pPr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sz w:val="24"/>
          <w:szCs w:val="24"/>
        </w:rPr>
        <w:t xml:space="preserve">          1. </w:t>
      </w:r>
      <w:proofErr w:type="spellStart"/>
      <w:proofErr w:type="gramStart"/>
      <w:r w:rsidRPr="00185F43">
        <w:rPr>
          <w:rFonts w:ascii="Times New Roman" w:hAnsi="Times New Roman" w:cs="Times New Roman"/>
          <w:sz w:val="24"/>
          <w:szCs w:val="24"/>
        </w:rPr>
        <w:t>Пресинаптический</w:t>
      </w:r>
      <w:proofErr w:type="spellEnd"/>
      <w:r w:rsidRPr="00185F43">
        <w:rPr>
          <w:rFonts w:ascii="Times New Roman" w:hAnsi="Times New Roman" w:cs="Times New Roman"/>
          <w:sz w:val="24"/>
          <w:szCs w:val="24"/>
        </w:rPr>
        <w:t xml:space="preserve"> отдел представлен окончанием отростка (в нем находится большое количество митохондрий и пузырьков-везикул, где содержатся медиаторы – вещества.</w:t>
      </w:r>
      <w:proofErr w:type="gramEnd"/>
    </w:p>
    <w:p w:rsidR="00420B70" w:rsidRPr="00185F43" w:rsidRDefault="00420B70" w:rsidP="00420B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sz w:val="24"/>
          <w:szCs w:val="24"/>
        </w:rPr>
        <w:t>2. Постсинаптический отдел образуется мембраной тела нейрона или другого отростка, а в концевой пластинке – мембраной мышечного волокна.</w:t>
      </w:r>
    </w:p>
    <w:p w:rsidR="00420B70" w:rsidRPr="00185F43" w:rsidRDefault="00420B70" w:rsidP="00420B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85F43">
        <w:rPr>
          <w:rFonts w:ascii="Times New Roman" w:hAnsi="Times New Roman" w:cs="Times New Roman"/>
          <w:sz w:val="24"/>
          <w:szCs w:val="24"/>
        </w:rPr>
        <w:t>Синаптическая</w:t>
      </w:r>
      <w:proofErr w:type="spellEnd"/>
      <w:r w:rsidRPr="00185F43">
        <w:rPr>
          <w:rFonts w:ascii="Times New Roman" w:hAnsi="Times New Roman" w:cs="Times New Roman"/>
          <w:sz w:val="24"/>
          <w:szCs w:val="24"/>
        </w:rPr>
        <w:t xml:space="preserve"> щель.</w:t>
      </w:r>
    </w:p>
    <w:p w:rsidR="00420B70" w:rsidRPr="00185F43" w:rsidRDefault="00420B70" w:rsidP="00420B70">
      <w:pPr>
        <w:shd w:val="clear" w:color="auto" w:fill="FFFFFF"/>
        <w:ind w:right="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Наиболее важным функциональным свойством химических синапсов является односторонняя проводимость нервного импульса – от </w:t>
      </w:r>
      <w:proofErr w:type="spellStart"/>
      <w:r w:rsidRPr="00185F43">
        <w:rPr>
          <w:rFonts w:ascii="Times New Roman" w:hAnsi="Times New Roman" w:cs="Times New Roman"/>
          <w:color w:val="000000"/>
          <w:sz w:val="24"/>
          <w:szCs w:val="24"/>
        </w:rPr>
        <w:t>пресинаптической</w:t>
      </w:r>
      <w:proofErr w:type="spellEnd"/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 мембраны к постсинаптической мембране. В химических синапсах медиатор синтезируется и накапливается в нервных окончаниях </w:t>
      </w:r>
      <w:proofErr w:type="spellStart"/>
      <w:r w:rsidRPr="00185F43">
        <w:rPr>
          <w:rFonts w:ascii="Times New Roman" w:hAnsi="Times New Roman" w:cs="Times New Roman"/>
          <w:color w:val="000000"/>
          <w:sz w:val="24"/>
          <w:szCs w:val="24"/>
        </w:rPr>
        <w:t>пресинаптической</w:t>
      </w:r>
      <w:proofErr w:type="spellEnd"/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 клетки (передающей), выбрасывается из нее в </w:t>
      </w:r>
      <w:proofErr w:type="spellStart"/>
      <w:r w:rsidRPr="00185F43">
        <w:rPr>
          <w:rFonts w:ascii="Times New Roman" w:hAnsi="Times New Roman" w:cs="Times New Roman"/>
          <w:color w:val="000000"/>
          <w:sz w:val="24"/>
          <w:szCs w:val="24"/>
        </w:rPr>
        <w:t>синаптическую</w:t>
      </w:r>
      <w:proofErr w:type="spellEnd"/>
      <w:r w:rsidRPr="00185F43">
        <w:rPr>
          <w:rFonts w:ascii="Times New Roman" w:hAnsi="Times New Roman" w:cs="Times New Roman"/>
          <w:color w:val="000000"/>
          <w:sz w:val="24"/>
          <w:szCs w:val="24"/>
        </w:rPr>
        <w:t xml:space="preserve"> щель и воспринимается специфическими рецепторами постсинаптической мембраны, в результате чего происходит передача нервных импульсов. </w:t>
      </w:r>
    </w:p>
    <w:p w:rsidR="00420B70" w:rsidRPr="00300EEE" w:rsidRDefault="00420B70" w:rsidP="00300EEE">
      <w:pPr>
        <w:jc w:val="both"/>
        <w:rPr>
          <w:rFonts w:ascii="Times New Roman" w:hAnsi="Times New Roman" w:cs="Times New Roman"/>
          <w:sz w:val="24"/>
          <w:szCs w:val="24"/>
        </w:rPr>
      </w:pPr>
      <w:r w:rsidRPr="00300EEE">
        <w:rPr>
          <w:rFonts w:ascii="Times New Roman" w:hAnsi="Times New Roman" w:cs="Times New Roman"/>
          <w:b/>
          <w:sz w:val="24"/>
          <w:szCs w:val="24"/>
        </w:rPr>
        <w:t xml:space="preserve">Центральная нервная система. </w:t>
      </w:r>
      <w:r w:rsidRPr="00300EEE">
        <w:rPr>
          <w:rFonts w:ascii="Times New Roman" w:hAnsi="Times New Roman" w:cs="Times New Roman"/>
          <w:sz w:val="24"/>
          <w:szCs w:val="24"/>
        </w:rPr>
        <w:t>Это основной отдел нервной системы человека, представленный спинным и головным мозгом, главной функцией которого является осуществление сложных и высокодифференцированных реакций – рефлексов.</w:t>
      </w:r>
    </w:p>
    <w:p w:rsidR="00420B70" w:rsidRPr="00300EEE" w:rsidRDefault="00420B70" w:rsidP="00300EEE">
      <w:pPr>
        <w:jc w:val="both"/>
        <w:rPr>
          <w:rFonts w:ascii="Times New Roman" w:hAnsi="Times New Roman" w:cs="Times New Roman"/>
          <w:sz w:val="24"/>
          <w:szCs w:val="24"/>
        </w:rPr>
      </w:pPr>
      <w:r w:rsidRPr="00300EEE">
        <w:rPr>
          <w:rFonts w:ascii="Times New Roman" w:hAnsi="Times New Roman" w:cs="Times New Roman"/>
          <w:i/>
          <w:sz w:val="24"/>
          <w:szCs w:val="24"/>
        </w:rPr>
        <w:t>Рефлекс</w:t>
      </w:r>
      <w:r w:rsidRPr="00300EEE">
        <w:rPr>
          <w:rFonts w:ascii="Times New Roman" w:hAnsi="Times New Roman" w:cs="Times New Roman"/>
          <w:sz w:val="24"/>
          <w:szCs w:val="24"/>
        </w:rPr>
        <w:t xml:space="preserve"> – это ответная реакция организма на раздражение из внешней или внутренней среды, осуществляемая с участием центральной нервной системы. По происхождению рефлексы делятся на безусловные или врожденные (видовые рефлексы) и условные или приобретенные в процессе индивидуальной жизни.</w:t>
      </w:r>
    </w:p>
    <w:p w:rsidR="00420B70" w:rsidRPr="00300EEE" w:rsidRDefault="00420B70" w:rsidP="00300EEE">
      <w:pPr>
        <w:jc w:val="both"/>
        <w:rPr>
          <w:rFonts w:ascii="Times New Roman" w:hAnsi="Times New Roman" w:cs="Times New Roman"/>
          <w:sz w:val="24"/>
          <w:szCs w:val="24"/>
        </w:rPr>
      </w:pPr>
      <w:r w:rsidRPr="00300EEE">
        <w:rPr>
          <w:rFonts w:ascii="Times New Roman" w:hAnsi="Times New Roman" w:cs="Times New Roman"/>
          <w:sz w:val="24"/>
          <w:szCs w:val="24"/>
        </w:rPr>
        <w:t xml:space="preserve">Реализация рефлекса происходит с помощью совокупности нервных образований, составляющих </w:t>
      </w:r>
      <w:r w:rsidRPr="00300EEE">
        <w:rPr>
          <w:rFonts w:ascii="Times New Roman" w:hAnsi="Times New Roman" w:cs="Times New Roman"/>
          <w:i/>
          <w:sz w:val="24"/>
          <w:szCs w:val="24"/>
        </w:rPr>
        <w:t>рефлекторную дугу.</w:t>
      </w:r>
      <w:r w:rsidRPr="00300EEE">
        <w:rPr>
          <w:rFonts w:ascii="Times New Roman" w:hAnsi="Times New Roman" w:cs="Times New Roman"/>
          <w:sz w:val="24"/>
          <w:szCs w:val="24"/>
        </w:rPr>
        <w:t xml:space="preserve"> В состав рефлекторной дуги входят нервные окончания, воспринимающие раздражение (рецепторы); чувствительное (центростремительное) нервное волокно, несущее возбуждение к центральной нервной системе; нервный центр, который состоит из системы нейронов, воспринимающих и передающих возбуждение; вставочный нейрон, передающий возбуждение из нервного центра на двигательный (центробежный) нейрон; двигательный нейрон, передающий возбуждение к рабочему органу. Оказалось, что при одновременном раздражении нескольких рецепторов ответная реакция наступает на то из них, которое обладает наибольшей силой, рефлекторные реакции на остальные раздражения не наступают.</w:t>
      </w:r>
    </w:p>
    <w:p w:rsidR="00420B70" w:rsidRPr="00300EEE" w:rsidRDefault="00420B70" w:rsidP="00300EEE">
      <w:pPr>
        <w:jc w:val="both"/>
        <w:rPr>
          <w:rFonts w:ascii="Times New Roman" w:hAnsi="Times New Roman" w:cs="Times New Roman"/>
          <w:sz w:val="24"/>
          <w:szCs w:val="24"/>
        </w:rPr>
      </w:pPr>
      <w:r w:rsidRPr="00300EEE">
        <w:rPr>
          <w:rFonts w:ascii="Times New Roman" w:hAnsi="Times New Roman" w:cs="Times New Roman"/>
          <w:i/>
          <w:sz w:val="24"/>
          <w:szCs w:val="24"/>
        </w:rPr>
        <w:lastRenderedPageBreak/>
        <w:t>Торможение</w:t>
      </w:r>
      <w:r w:rsidRPr="00300EEE">
        <w:rPr>
          <w:rFonts w:ascii="Times New Roman" w:hAnsi="Times New Roman" w:cs="Times New Roman"/>
          <w:sz w:val="24"/>
          <w:szCs w:val="24"/>
        </w:rPr>
        <w:t xml:space="preserve"> имеет большое биологическое значение, поскольку оно дает возможность организму реагировать в каждый отдельный момент лишь </w:t>
      </w:r>
      <w:proofErr w:type="gramStart"/>
      <w:r w:rsidRPr="00300EEE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300EEE">
        <w:rPr>
          <w:rFonts w:ascii="Times New Roman" w:hAnsi="Times New Roman" w:cs="Times New Roman"/>
          <w:sz w:val="24"/>
          <w:szCs w:val="24"/>
        </w:rPr>
        <w:t xml:space="preserve"> раздражения, которые в это время имеют для него наибольшее значение. Кроме того, торможение, не давая проявляться рефлексам, в определенный момент второстепенным, предохраняет нервную систему от переутомления. Наконец, торможение, взаимодействуя с возбуждением, позволяет организму совершать строго координированные действия. Так, во время ходьбы возбуждение нейронов, посылающих импульсы к мышцам-сгибателям, сопровождается торможением нервных клеток, проводящих импульсы к другим мышцам–  </w:t>
      </w:r>
      <w:proofErr w:type="gramStart"/>
      <w:r w:rsidRPr="00300EEE">
        <w:rPr>
          <w:rFonts w:ascii="Times New Roman" w:hAnsi="Times New Roman" w:cs="Times New Roman"/>
          <w:sz w:val="24"/>
          <w:szCs w:val="24"/>
        </w:rPr>
        <w:t>ра</w:t>
      </w:r>
      <w:proofErr w:type="gramEnd"/>
      <w:r w:rsidRPr="00300EEE">
        <w:rPr>
          <w:rFonts w:ascii="Times New Roman" w:hAnsi="Times New Roman" w:cs="Times New Roman"/>
          <w:sz w:val="24"/>
          <w:szCs w:val="24"/>
        </w:rPr>
        <w:t xml:space="preserve">згибателям того же сустава. В следующий момент возбуждение нейронов первой группы сменяется тормозной реакцией, а торможение второй–  </w:t>
      </w:r>
      <w:proofErr w:type="gramStart"/>
      <w:r w:rsidRPr="00300EE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300EEE">
        <w:rPr>
          <w:rFonts w:ascii="Times New Roman" w:hAnsi="Times New Roman" w:cs="Times New Roman"/>
          <w:sz w:val="24"/>
          <w:szCs w:val="24"/>
        </w:rPr>
        <w:t>збуждением.</w:t>
      </w:r>
    </w:p>
    <w:p w:rsidR="00300EEE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  <w:r w:rsidRPr="000F4C51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1310640</wp:posOffset>
            </wp:positionV>
            <wp:extent cx="4390390" cy="5854700"/>
            <wp:effectExtent l="19050" t="0" r="0" b="0"/>
            <wp:wrapTight wrapText="bothSides">
              <wp:wrapPolygon edited="0">
                <wp:start x="-94" y="0"/>
                <wp:lineTo x="-94" y="21506"/>
                <wp:lineTo x="21556" y="21506"/>
                <wp:lineTo x="21556" y="0"/>
                <wp:lineTo x="-94" y="0"/>
              </wp:wrapPolygon>
            </wp:wrapTight>
            <wp:docPr id="7" name="Рисунок 3" descr="https://sun9-36.userapi.com/c857536/v857536334/fd5a6/pZ1osj_aJG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6.userapi.com/c857536/v857536334/fd5a6/pZ1osj_aJG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6368" r="50312"/>
                    <a:stretch/>
                  </pic:blipFill>
                  <pic:spPr bwMode="auto">
                    <a:xfrm>
                      <a:off x="0" y="0"/>
                      <a:ext cx="4390390" cy="58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20B70" w:rsidRPr="000F4C51">
        <w:rPr>
          <w:rFonts w:ascii="Times New Roman" w:hAnsi="Times New Roman" w:cs="Times New Roman"/>
          <w:b/>
          <w:i/>
          <w:sz w:val="24"/>
          <w:szCs w:val="24"/>
        </w:rPr>
        <w:t>Спинной мозг</w:t>
      </w:r>
      <w:r w:rsidR="00420B70" w:rsidRPr="00300EEE">
        <w:rPr>
          <w:rFonts w:ascii="Times New Roman" w:hAnsi="Times New Roman" w:cs="Times New Roman"/>
          <w:sz w:val="24"/>
          <w:szCs w:val="24"/>
        </w:rPr>
        <w:t xml:space="preserve"> представляет филогенетически древнюю часть центральной нервной системы, расположенную в позвоночном канале. Он представляет собой длинный тяж (у взрослого человека составляет около 45 см). Вверху он переходит в продолговатый мозг, а внизу на уровне 1-2 поясничных позвонков он суживается и переходит в концевую нить, присоединяющуюся к надкостнице копчика. Спинной мозг состоит из серого и белого вещества. </w:t>
      </w:r>
    </w:p>
    <w:p w:rsidR="00300EEE" w:rsidRDefault="00300EEE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EEE" w:rsidRDefault="00300EEE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B70" w:rsidRPr="00300EEE" w:rsidRDefault="00420B70" w:rsidP="00300EEE">
      <w:pPr>
        <w:jc w:val="both"/>
        <w:rPr>
          <w:rFonts w:ascii="Times New Roman" w:hAnsi="Times New Roman" w:cs="Times New Roman"/>
          <w:sz w:val="24"/>
          <w:szCs w:val="24"/>
        </w:rPr>
      </w:pPr>
      <w:r w:rsidRPr="00300EE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Серое вещество </w:t>
      </w:r>
      <w:r w:rsidRPr="00300EEE">
        <w:rPr>
          <w:rFonts w:ascii="Times New Roman" w:hAnsi="Times New Roman" w:cs="Times New Roman"/>
          <w:sz w:val="24"/>
          <w:szCs w:val="24"/>
        </w:rPr>
        <w:t xml:space="preserve">расположено внутри и от него отходят два задних и два передних рога. В передних рогах находятся двигательные нейроны, от которых отходят двигательные нервы. В задние рога через задние корешки входят аксоны чувствительных нейронов. </w:t>
      </w:r>
      <w:r w:rsidRPr="00300EEE">
        <w:rPr>
          <w:rFonts w:ascii="Times New Roman" w:hAnsi="Times New Roman" w:cs="Times New Roman"/>
          <w:i/>
          <w:sz w:val="24"/>
          <w:szCs w:val="24"/>
        </w:rPr>
        <w:t>Белое вещество</w:t>
      </w:r>
      <w:r w:rsidRPr="00300EEE">
        <w:rPr>
          <w:rFonts w:ascii="Times New Roman" w:hAnsi="Times New Roman" w:cs="Times New Roman"/>
          <w:sz w:val="24"/>
          <w:szCs w:val="24"/>
        </w:rPr>
        <w:t xml:space="preserve"> лежит снаружи серого вещества. Оно образует шесть столбов: два передних, два боковых и два задних. В них расположены проводящие пути, по которым возбуждение передается от всех частей тела в головной мозг (восходящие пути) и от головного мозга на периферию (нисходящие пути). </w:t>
      </w:r>
    </w:p>
    <w:p w:rsidR="000F4C51" w:rsidRDefault="00420B70" w:rsidP="00300EEE">
      <w:pPr>
        <w:jc w:val="both"/>
        <w:rPr>
          <w:rFonts w:ascii="Times New Roman" w:hAnsi="Times New Roman" w:cs="Times New Roman"/>
          <w:sz w:val="24"/>
          <w:szCs w:val="24"/>
        </w:rPr>
      </w:pPr>
      <w:r w:rsidRPr="00300EEE">
        <w:rPr>
          <w:rFonts w:ascii="Times New Roman" w:hAnsi="Times New Roman" w:cs="Times New Roman"/>
          <w:sz w:val="24"/>
          <w:szCs w:val="24"/>
        </w:rPr>
        <w:t>Спинной мозг имеет 31 сегмент: восемь шейных, 12 грудных, 5 поясничных, 5 крестцовых и 1 копчиковый. Каждый сегмент иннервирует определенный участок тела. При травме сегмента, нарушается рефлекторная реакция того участка тела, с которым он связан.</w:t>
      </w:r>
    </w:p>
    <w:p w:rsidR="00420B70" w:rsidRDefault="00420B70" w:rsidP="00300EEE">
      <w:pPr>
        <w:jc w:val="both"/>
        <w:rPr>
          <w:rFonts w:ascii="Times New Roman" w:hAnsi="Times New Roman" w:cs="Times New Roman"/>
          <w:sz w:val="24"/>
          <w:szCs w:val="24"/>
        </w:rPr>
      </w:pPr>
      <w:r w:rsidRPr="00300EEE">
        <w:rPr>
          <w:rFonts w:ascii="Times New Roman" w:hAnsi="Times New Roman" w:cs="Times New Roman"/>
          <w:sz w:val="24"/>
          <w:szCs w:val="24"/>
        </w:rPr>
        <w:t xml:space="preserve">Спинной мозг иннервирует всю скелетную мускулатуру, кроме мышц головы. Здесь находятся рефлекторные центры мускулатуры туловища, конечностей и шеи. В спинном мозге лежат так же рефлекторные центры </w:t>
      </w:r>
      <w:proofErr w:type="spellStart"/>
      <w:r w:rsidRPr="00300EEE">
        <w:rPr>
          <w:rFonts w:ascii="Times New Roman" w:hAnsi="Times New Roman" w:cs="Times New Roman"/>
          <w:sz w:val="24"/>
          <w:szCs w:val="24"/>
        </w:rPr>
        <w:t>сгибательного</w:t>
      </w:r>
      <w:proofErr w:type="spellEnd"/>
      <w:r w:rsidRPr="00300EEE">
        <w:rPr>
          <w:rFonts w:ascii="Times New Roman" w:hAnsi="Times New Roman" w:cs="Times New Roman"/>
          <w:sz w:val="24"/>
          <w:szCs w:val="24"/>
        </w:rPr>
        <w:t xml:space="preserve">, разгибательного, сухожильного и других рефлексов, а также сосудодвигательный центр, центры потоотделения, дыхания, мочеотделения, дефекации и половой функции. </w:t>
      </w: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123190</wp:posOffset>
            </wp:positionV>
            <wp:extent cx="5946140" cy="4453890"/>
            <wp:effectExtent l="19050" t="0" r="0" b="0"/>
            <wp:wrapTight wrapText="bothSides">
              <wp:wrapPolygon edited="0">
                <wp:start x="-69" y="0"/>
                <wp:lineTo x="-69" y="21526"/>
                <wp:lineTo x="21591" y="21526"/>
                <wp:lineTo x="21591" y="0"/>
                <wp:lineTo x="-69" y="0"/>
              </wp:wrapPolygon>
            </wp:wrapTight>
            <wp:docPr id="15" name="Рисунок 4" descr="https://pandia.ru/text/82/090/images/img2_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ndia.ru/text/82/090/images/img2_2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445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-314960</wp:posOffset>
            </wp:positionV>
            <wp:extent cx="4707255" cy="6650990"/>
            <wp:effectExtent l="19050" t="0" r="0" b="0"/>
            <wp:wrapTight wrapText="bothSides">
              <wp:wrapPolygon edited="0">
                <wp:start x="-87" y="0"/>
                <wp:lineTo x="-87" y="21530"/>
                <wp:lineTo x="21591" y="21530"/>
                <wp:lineTo x="21591" y="0"/>
                <wp:lineTo x="-87" y="0"/>
              </wp:wrapPolygon>
            </wp:wrapTight>
            <wp:docPr id="12" name="Рисунок 1" descr="https://tardokanatomy.ru/sites/default/files/spinnoi-mozg-funkci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rdokanatomy.ru/sites/default/files/spinnoi-mozg-funkcii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255" cy="665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EEE" w:rsidRDefault="00300EEE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EEE" w:rsidRDefault="00300EEE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EEE" w:rsidRPr="00300EEE" w:rsidRDefault="00300EEE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EEE" w:rsidRDefault="00300EEE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EEE" w:rsidRDefault="00300EEE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EEE" w:rsidRDefault="00300EEE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EEE" w:rsidRDefault="00300EEE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EEE" w:rsidRDefault="00300EEE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EEE" w:rsidRDefault="00300EEE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EEE" w:rsidRDefault="00300EEE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EEE" w:rsidRDefault="00300EEE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EEE" w:rsidRDefault="00300EEE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51" w:rsidRDefault="000F4C51" w:rsidP="00300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B70" w:rsidRPr="00300EEE" w:rsidRDefault="00420B70" w:rsidP="00300EEE">
      <w:pPr>
        <w:jc w:val="both"/>
        <w:rPr>
          <w:rFonts w:ascii="Times New Roman" w:hAnsi="Times New Roman" w:cs="Times New Roman"/>
          <w:sz w:val="24"/>
          <w:szCs w:val="24"/>
        </w:rPr>
      </w:pPr>
      <w:r w:rsidRPr="00300EEE">
        <w:rPr>
          <w:rFonts w:ascii="Times New Roman" w:hAnsi="Times New Roman" w:cs="Times New Roman"/>
          <w:sz w:val="24"/>
          <w:szCs w:val="24"/>
        </w:rPr>
        <w:lastRenderedPageBreak/>
        <w:t xml:space="preserve">До первых трех месяцев внутриутробной жизни спинной мозг занимает позвоночный канал на всю его длину. В дальнейшем позвоночник растет быстрее, чем спинной мозг. Поэтому нижний конец спинного мозга поднимается в позвоночном канале. Спинной мозг новорожденного имеет длину 14 см. К двум годам длина спинного мозга достигает 20 см, а к 10 годам, по сравнению с периодом новорожденности, удваивается. Быстрее всего растут грудные сегменты спинного мозга. Масса спинного мозга у новорожденного составляет около 5,5 г, у детей одного года – около 10 г. К трем годам масса спинного мозга превышает 13 г, к семи годам равна примерно 19 г. У новорожденного центральный канал шире, чем у взрослого. </w:t>
      </w:r>
    </w:p>
    <w:p w:rsidR="00703987" w:rsidRPr="004C5BE5" w:rsidRDefault="00703987" w:rsidP="00703987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BE5">
        <w:rPr>
          <w:rFonts w:ascii="Times New Roman" w:hAnsi="Times New Roman" w:cs="Times New Roman"/>
          <w:b/>
          <w:bCs/>
          <w:sz w:val="24"/>
          <w:szCs w:val="24"/>
        </w:rPr>
        <w:t>Информационное обеспечение обучения</w:t>
      </w:r>
    </w:p>
    <w:p w:rsidR="00703987" w:rsidRDefault="00703987" w:rsidP="0070398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C5BE5">
        <w:rPr>
          <w:iCs/>
          <w:color w:val="auto"/>
        </w:rPr>
        <w:t>Григорьева, Е. В.</w:t>
      </w:r>
      <w:r w:rsidRPr="004C5BE5">
        <w:rPr>
          <w:i/>
          <w:iCs/>
          <w:color w:val="auto"/>
        </w:rPr>
        <w:t> </w:t>
      </w:r>
      <w:r w:rsidRPr="004C5BE5">
        <w:rPr>
          <w:color w:val="auto"/>
        </w:rPr>
        <w:t> Возрастная анатомия и физиология</w:t>
      </w:r>
      <w:proofErr w:type="gramStart"/>
      <w:r w:rsidRPr="004C5BE5">
        <w:rPr>
          <w:color w:val="auto"/>
        </w:rPr>
        <w:t> :</w:t>
      </w:r>
      <w:proofErr w:type="gramEnd"/>
      <w:r w:rsidRPr="004C5BE5">
        <w:rPr>
          <w:color w:val="auto"/>
        </w:rPr>
        <w:t xml:space="preserve"> учебное пособие для среднего профессионального образования / Е. В. Григорьева, В. П. Мальцев, Н. А. Белоусова. — Москва</w:t>
      </w:r>
      <w:proofErr w:type="gramStart"/>
      <w:r w:rsidRPr="004C5BE5">
        <w:rPr>
          <w:color w:val="auto"/>
        </w:rPr>
        <w:t> :</w:t>
      </w:r>
      <w:proofErr w:type="gramEnd"/>
      <w:r w:rsidRPr="004C5BE5">
        <w:rPr>
          <w:color w:val="auto"/>
        </w:rPr>
        <w:t xml:space="preserve"> Издательство </w:t>
      </w:r>
      <w:proofErr w:type="spellStart"/>
      <w:r w:rsidRPr="004C5BE5">
        <w:rPr>
          <w:color w:val="auto"/>
        </w:rPr>
        <w:t>Юрайт</w:t>
      </w:r>
      <w:proofErr w:type="spellEnd"/>
      <w:r w:rsidRPr="004C5BE5">
        <w:rPr>
          <w:color w:val="auto"/>
        </w:rPr>
        <w:t xml:space="preserve">, 2020. — 182 с. — (Профессиональное образование). — ISBN 978-5-534-12305-0. </w:t>
      </w:r>
    </w:p>
    <w:p w:rsidR="00703987" w:rsidRPr="004C5BE5" w:rsidRDefault="00703987" w:rsidP="00703987">
      <w:pPr>
        <w:pStyle w:val="Default"/>
        <w:numPr>
          <w:ilvl w:val="0"/>
          <w:numId w:val="1"/>
        </w:numPr>
        <w:jc w:val="both"/>
        <w:rPr>
          <w:color w:val="auto"/>
        </w:rPr>
      </w:pPr>
      <w:proofErr w:type="spellStart"/>
      <w:r w:rsidRPr="004C5BE5">
        <w:rPr>
          <w:iCs/>
          <w:color w:val="auto"/>
          <w:shd w:val="clear" w:color="auto" w:fill="FFFFFF"/>
        </w:rPr>
        <w:t>Дробинская</w:t>
      </w:r>
      <w:proofErr w:type="spellEnd"/>
      <w:r w:rsidRPr="004C5BE5">
        <w:rPr>
          <w:iCs/>
          <w:color w:val="auto"/>
          <w:shd w:val="clear" w:color="auto" w:fill="FFFFFF"/>
        </w:rPr>
        <w:t>, А. О. </w:t>
      </w:r>
      <w:r w:rsidRPr="004C5BE5">
        <w:rPr>
          <w:color w:val="auto"/>
          <w:shd w:val="clear" w:color="auto" w:fill="FFFFFF"/>
        </w:rPr>
        <w:t> Анатомия и физиология человека</w:t>
      </w:r>
      <w:proofErr w:type="gramStart"/>
      <w:r w:rsidRPr="004C5BE5">
        <w:rPr>
          <w:color w:val="auto"/>
          <w:shd w:val="clear" w:color="auto" w:fill="FFFFFF"/>
        </w:rPr>
        <w:t> :</w:t>
      </w:r>
      <w:proofErr w:type="gramEnd"/>
      <w:r w:rsidRPr="004C5BE5">
        <w:rPr>
          <w:color w:val="auto"/>
          <w:shd w:val="clear" w:color="auto" w:fill="FFFFFF"/>
        </w:rPr>
        <w:t xml:space="preserve"> учебник для среднего профессионального образования / А. О. </w:t>
      </w:r>
      <w:proofErr w:type="spellStart"/>
      <w:r w:rsidRPr="004C5BE5">
        <w:rPr>
          <w:color w:val="auto"/>
          <w:shd w:val="clear" w:color="auto" w:fill="FFFFFF"/>
        </w:rPr>
        <w:t>Дробинская</w:t>
      </w:r>
      <w:proofErr w:type="spellEnd"/>
      <w:r w:rsidRPr="004C5BE5">
        <w:rPr>
          <w:color w:val="auto"/>
          <w:shd w:val="clear" w:color="auto" w:fill="FFFFFF"/>
        </w:rPr>
        <w:t xml:space="preserve">. — 2-е изд., </w:t>
      </w:r>
      <w:proofErr w:type="spellStart"/>
      <w:r w:rsidRPr="004C5BE5">
        <w:rPr>
          <w:color w:val="auto"/>
          <w:shd w:val="clear" w:color="auto" w:fill="FFFFFF"/>
        </w:rPr>
        <w:t>перераб</w:t>
      </w:r>
      <w:proofErr w:type="spellEnd"/>
      <w:r w:rsidRPr="004C5BE5">
        <w:rPr>
          <w:color w:val="auto"/>
          <w:shd w:val="clear" w:color="auto" w:fill="FFFFFF"/>
        </w:rPr>
        <w:t xml:space="preserve">. и доп. — Москва : Издательство </w:t>
      </w:r>
      <w:proofErr w:type="spellStart"/>
      <w:r w:rsidRPr="004C5BE5">
        <w:rPr>
          <w:color w:val="auto"/>
          <w:shd w:val="clear" w:color="auto" w:fill="FFFFFF"/>
        </w:rPr>
        <w:t>Юрайт</w:t>
      </w:r>
      <w:proofErr w:type="spellEnd"/>
      <w:r w:rsidRPr="004C5BE5">
        <w:rPr>
          <w:color w:val="auto"/>
          <w:shd w:val="clear" w:color="auto" w:fill="FFFFFF"/>
        </w:rPr>
        <w:t xml:space="preserve">, 2020. — 414 с. — (Профессиональное образование). — ISBN 978-5-534-00684-1. </w:t>
      </w:r>
    </w:p>
    <w:p w:rsidR="00703987" w:rsidRPr="004C5BE5" w:rsidRDefault="00703987" w:rsidP="00703987">
      <w:pPr>
        <w:pStyle w:val="Default"/>
        <w:numPr>
          <w:ilvl w:val="0"/>
          <w:numId w:val="1"/>
        </w:numPr>
        <w:jc w:val="both"/>
      </w:pPr>
      <w:proofErr w:type="spellStart"/>
      <w:r w:rsidRPr="004C5BE5">
        <w:t>Сапин</w:t>
      </w:r>
      <w:proofErr w:type="spellEnd"/>
      <w:r w:rsidRPr="004C5BE5">
        <w:t xml:space="preserve"> М.Р., </w:t>
      </w:r>
      <w:proofErr w:type="spellStart"/>
      <w:r w:rsidRPr="004C5BE5">
        <w:t>Сивоглазов</w:t>
      </w:r>
      <w:proofErr w:type="spellEnd"/>
      <w:r w:rsidRPr="004C5BE5">
        <w:t xml:space="preserve"> В.И. Анатомия и физиология человека (с возрастными особенностями детского организма): Учебник для студ. </w:t>
      </w:r>
      <w:proofErr w:type="spellStart"/>
      <w:r w:rsidRPr="004C5BE5">
        <w:t>образоват</w:t>
      </w:r>
      <w:proofErr w:type="spellEnd"/>
      <w:r w:rsidRPr="004C5BE5">
        <w:t>..</w:t>
      </w:r>
      <w:proofErr w:type="spellStart"/>
      <w:r w:rsidRPr="004C5BE5">
        <w:t>учрежд</w:t>
      </w:r>
      <w:proofErr w:type="spellEnd"/>
      <w:r w:rsidRPr="004C5BE5">
        <w:t xml:space="preserve">. </w:t>
      </w:r>
      <w:proofErr w:type="spellStart"/>
      <w:r w:rsidRPr="004C5BE5">
        <w:t>сред</w:t>
      </w:r>
      <w:proofErr w:type="gramStart"/>
      <w:r w:rsidRPr="004C5BE5">
        <w:t>.п</w:t>
      </w:r>
      <w:proofErr w:type="gramEnd"/>
      <w:r w:rsidRPr="004C5BE5">
        <w:t>роф</w:t>
      </w:r>
      <w:proofErr w:type="spellEnd"/>
      <w:r w:rsidRPr="004C5BE5">
        <w:t xml:space="preserve">. образования. – М.: 2005. – 384 </w:t>
      </w:r>
      <w:proofErr w:type="gramStart"/>
      <w:r w:rsidRPr="004C5BE5">
        <w:t>с</w:t>
      </w:r>
      <w:proofErr w:type="gramEnd"/>
      <w:r w:rsidRPr="004C5BE5">
        <w:t xml:space="preserve">. </w:t>
      </w:r>
      <w:proofErr w:type="gramStart"/>
      <w:r w:rsidRPr="004C5BE5">
        <w:t>Серия</w:t>
      </w:r>
      <w:proofErr w:type="gramEnd"/>
      <w:r w:rsidRPr="004C5BE5">
        <w:t xml:space="preserve">: среднее профессиональное образование. </w:t>
      </w:r>
    </w:p>
    <w:p w:rsidR="00703987" w:rsidRPr="004C5BE5" w:rsidRDefault="00703987" w:rsidP="0070398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932913" w:rsidRPr="00300EEE" w:rsidRDefault="00932913" w:rsidP="00300EEE">
      <w:pPr>
        <w:rPr>
          <w:rFonts w:ascii="Times New Roman" w:hAnsi="Times New Roman" w:cs="Times New Roman"/>
          <w:sz w:val="28"/>
          <w:szCs w:val="28"/>
        </w:rPr>
      </w:pPr>
    </w:p>
    <w:sectPr w:rsidR="00932913" w:rsidRPr="00300EEE" w:rsidSect="002E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B49F8"/>
    <w:multiLevelType w:val="hybridMultilevel"/>
    <w:tmpl w:val="5712D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420B70"/>
    <w:rsid w:val="000F4C51"/>
    <w:rsid w:val="00185F43"/>
    <w:rsid w:val="00296079"/>
    <w:rsid w:val="00300EEE"/>
    <w:rsid w:val="00420B70"/>
    <w:rsid w:val="004E25A0"/>
    <w:rsid w:val="005E3BD5"/>
    <w:rsid w:val="00703987"/>
    <w:rsid w:val="008B3F9A"/>
    <w:rsid w:val="00932913"/>
    <w:rsid w:val="00D3242C"/>
    <w:rsid w:val="00E74DF1"/>
    <w:rsid w:val="00EB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2C"/>
  </w:style>
  <w:style w:type="paragraph" w:styleId="1">
    <w:name w:val="heading 1"/>
    <w:basedOn w:val="a"/>
    <w:next w:val="a"/>
    <w:link w:val="10"/>
    <w:qFormat/>
    <w:rsid w:val="00420B70"/>
    <w:pPr>
      <w:keepNext/>
      <w:shd w:val="clear" w:color="auto" w:fill="FFFFFF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0B70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</w:rPr>
  </w:style>
  <w:style w:type="paragraph" w:styleId="a3">
    <w:name w:val="Body Text"/>
    <w:basedOn w:val="a"/>
    <w:link w:val="a4"/>
    <w:rsid w:val="00420B70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420B70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</w:rPr>
  </w:style>
  <w:style w:type="paragraph" w:styleId="a5">
    <w:name w:val="Body Text Indent"/>
    <w:basedOn w:val="a"/>
    <w:link w:val="a6"/>
    <w:rsid w:val="00420B7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420B70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420B70"/>
    <w:pPr>
      <w:widowControl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0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0E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39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A1792-13F8-42E4-A2B2-EF20A961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dcterms:created xsi:type="dcterms:W3CDTF">2022-10-07T19:16:00Z</dcterms:created>
  <dcterms:modified xsi:type="dcterms:W3CDTF">2023-11-02T14:50:00Z</dcterms:modified>
</cp:coreProperties>
</file>