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ED5D98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8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  <w:r w:rsidR="00C936C5">
        <w:rPr>
          <w:rFonts w:ascii="Times New Roman" w:hAnsi="Times New Roman" w:cs="Times New Roman"/>
          <w:b/>
          <w:sz w:val="24"/>
          <w:szCs w:val="24"/>
        </w:rPr>
        <w:t>1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936C5" w:rsidRPr="00C936C5">
        <w:rPr>
          <w:rFonts w:ascii="Times New Roman" w:hAnsi="Times New Roman" w:cs="Times New Roman"/>
          <w:b/>
          <w:sz w:val="24"/>
          <w:szCs w:val="24"/>
        </w:rPr>
        <w:t>ИЗУЧЕНИЕ ОСНОВ ЛИЧНОСТИ В РАМКАХ КОГНИТИВНОЙ И БИХЕВИОРИСТСКОЙ ПСИХОЛОГИИ</w:t>
      </w:r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</w:t>
      </w:r>
      <w:proofErr w:type="spellStart"/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когнитивно-бихевиоральны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моделями в социальной работе.</w:t>
      </w:r>
    </w:p>
    <w:p w:rsidR="00C936C5" w:rsidRPr="00973E4A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73E4A">
        <w:rPr>
          <w:sz w:val="24"/>
        </w:rPr>
        <w:t xml:space="preserve">Этапы проведения занятия </w:t>
      </w:r>
    </w:p>
    <w:p w:rsidR="00C936C5" w:rsidRPr="00973E4A" w:rsidRDefault="00C936C5" w:rsidP="00073D69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73E4A">
        <w:rPr>
          <w:sz w:val="24"/>
        </w:rPr>
        <w:t>1</w:t>
      </w:r>
      <w:r w:rsidR="00973E4A">
        <w:rPr>
          <w:sz w:val="24"/>
        </w:rPr>
        <w:t>. Изучение теоретического материала</w:t>
      </w:r>
      <w:r w:rsidR="00073D69">
        <w:rPr>
          <w:sz w:val="24"/>
        </w:rPr>
        <w:t xml:space="preserve"> «О</w:t>
      </w:r>
      <w:r w:rsidRPr="00973E4A">
        <w:rPr>
          <w:sz w:val="24"/>
        </w:rPr>
        <w:t xml:space="preserve">сновные положения </w:t>
      </w:r>
      <w:proofErr w:type="spellStart"/>
      <w:r w:rsidRPr="00973E4A">
        <w:rPr>
          <w:sz w:val="24"/>
        </w:rPr>
        <w:t>когнит</w:t>
      </w:r>
      <w:r w:rsidR="00073D69">
        <w:rPr>
          <w:sz w:val="24"/>
        </w:rPr>
        <w:t>ивно</w:t>
      </w:r>
      <w:proofErr w:type="spellEnd"/>
      <w:r w:rsidR="00073D69">
        <w:rPr>
          <w:sz w:val="24"/>
        </w:rPr>
        <w:t>-поведенческого направления».</w:t>
      </w:r>
      <w:r w:rsidRPr="00973E4A">
        <w:rPr>
          <w:sz w:val="24"/>
        </w:rPr>
        <w:t xml:space="preserve"> </w:t>
      </w:r>
    </w:p>
    <w:p w:rsidR="005F2E41" w:rsidRPr="00973E4A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973E4A">
        <w:rPr>
          <w:sz w:val="24"/>
        </w:rPr>
        <w:t>2. Игры социально-перцептивной направленности: упражнения «Я знаю, что тебе приснилось», «Зубы дареного коня».</w:t>
      </w:r>
    </w:p>
    <w:p w:rsidR="00C936C5" w:rsidRDefault="00C936C5" w:rsidP="00C936C5">
      <w:pPr>
        <w:pStyle w:val="11"/>
        <w:spacing w:before="0" w:line="240" w:lineRule="auto"/>
        <w:ind w:left="0" w:firstLine="0"/>
        <w:jc w:val="both"/>
      </w:pPr>
    </w:p>
    <w:p w:rsidR="00C936C5" w:rsidRDefault="00C936C5" w:rsidP="00C936C5">
      <w:pPr>
        <w:pStyle w:val="11"/>
        <w:spacing w:before="0" w:line="240" w:lineRule="auto"/>
        <w:ind w:left="0" w:firstLine="0"/>
        <w:jc w:val="both"/>
      </w:pP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 xml:space="preserve">1. </w:t>
      </w:r>
      <w:r w:rsidR="00073D69" w:rsidRPr="00073D69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</w:t>
      </w:r>
      <w:proofErr w:type="spellStart"/>
      <w:r w:rsidR="00073D69" w:rsidRPr="00073D69">
        <w:rPr>
          <w:rFonts w:ascii="Times New Roman" w:hAnsi="Times New Roman" w:cs="Times New Roman"/>
          <w:b/>
          <w:sz w:val="24"/>
          <w:szCs w:val="24"/>
        </w:rPr>
        <w:t>к</w:t>
      </w:r>
      <w:r w:rsidRPr="00073D69">
        <w:rPr>
          <w:rFonts w:ascii="Times New Roman" w:hAnsi="Times New Roman" w:cs="Times New Roman"/>
          <w:b/>
          <w:sz w:val="24"/>
          <w:szCs w:val="24"/>
        </w:rPr>
        <w:t>огн</w:t>
      </w:r>
      <w:r w:rsidR="00073D69">
        <w:rPr>
          <w:rFonts w:ascii="Times New Roman" w:hAnsi="Times New Roman" w:cs="Times New Roman"/>
          <w:b/>
          <w:sz w:val="24"/>
          <w:szCs w:val="24"/>
        </w:rPr>
        <w:t>итивно</w:t>
      </w:r>
      <w:proofErr w:type="spellEnd"/>
      <w:r w:rsidR="00073D69">
        <w:rPr>
          <w:rFonts w:ascii="Times New Roman" w:hAnsi="Times New Roman" w:cs="Times New Roman"/>
          <w:b/>
          <w:sz w:val="24"/>
          <w:szCs w:val="24"/>
        </w:rPr>
        <w:t>-поведенческое направления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 xml:space="preserve">Исторически данное направление восходит к работам Д. Уотсона, Б. Скиннера. Проблемы клиентов рассматриваются внутри него как проявление выработанных в онтогенезе неадаптивных форм поведения, являющихся результатом ответа организма на воздействие внешней среды. Следовательно, делается вывод, что при помощи целенаправленного </w:t>
      </w:r>
      <w:proofErr w:type="gramStart"/>
      <w:r w:rsidRPr="00973E4A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973E4A">
        <w:rPr>
          <w:rFonts w:ascii="Times New Roman" w:hAnsi="Times New Roman" w:cs="Times New Roman"/>
          <w:sz w:val="24"/>
          <w:szCs w:val="24"/>
        </w:rPr>
        <w:t xml:space="preserve"> возможно заменить неадекватную модель поведения на другую, более адаптивную (</w:t>
      </w:r>
      <w:proofErr w:type="spellStart"/>
      <w:r w:rsidRPr="00973E4A">
        <w:rPr>
          <w:rFonts w:ascii="Times New Roman" w:hAnsi="Times New Roman" w:cs="Times New Roman"/>
          <w:sz w:val="24"/>
          <w:szCs w:val="24"/>
        </w:rPr>
        <w:t>Мейхенбаум</w:t>
      </w:r>
      <w:proofErr w:type="spellEnd"/>
      <w:r w:rsidRPr="00973E4A">
        <w:rPr>
          <w:rFonts w:ascii="Times New Roman" w:hAnsi="Times New Roman" w:cs="Times New Roman"/>
          <w:sz w:val="24"/>
          <w:szCs w:val="24"/>
        </w:rPr>
        <w:t>, Бандура, Эллис).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i/>
          <w:sz w:val="24"/>
          <w:szCs w:val="24"/>
        </w:rPr>
        <w:t>Основные положения </w:t>
      </w:r>
      <w:proofErr w:type="spellStart"/>
      <w:r w:rsidRPr="00973E4A">
        <w:rPr>
          <w:rFonts w:ascii="Times New Roman" w:hAnsi="Times New Roman" w:cs="Times New Roman"/>
          <w:i/>
          <w:sz w:val="24"/>
          <w:szCs w:val="24"/>
        </w:rPr>
        <w:t>когнитивно</w:t>
      </w:r>
      <w:proofErr w:type="spellEnd"/>
      <w:r w:rsidRPr="00973E4A">
        <w:rPr>
          <w:rFonts w:ascii="Times New Roman" w:hAnsi="Times New Roman" w:cs="Times New Roman"/>
          <w:i/>
          <w:sz w:val="24"/>
          <w:szCs w:val="24"/>
        </w:rPr>
        <w:t>-поведенческого направления</w:t>
      </w:r>
      <w:r w:rsidRPr="00973E4A">
        <w:rPr>
          <w:rFonts w:ascii="Times New Roman" w:hAnsi="Times New Roman" w:cs="Times New Roman"/>
          <w:sz w:val="24"/>
          <w:szCs w:val="24"/>
        </w:rPr>
        <w:t>: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• большинство поведенческих проблем — следствие проблем в обучении и воспитании;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• поведенческие реакции — реакция организма на воздействие среды и, следовательно, являются результатом взаимодействия «организм — среда»;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 xml:space="preserve">• моделирование поведения является </w:t>
      </w:r>
      <w:proofErr w:type="spellStart"/>
      <w:r w:rsidRPr="00973E4A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973E4A">
        <w:rPr>
          <w:rFonts w:ascii="Times New Roman" w:hAnsi="Times New Roman" w:cs="Times New Roman"/>
          <w:sz w:val="24"/>
          <w:szCs w:val="24"/>
        </w:rPr>
        <w:t>-психотерапевтическим процессом, в котором когнитивный аспект является решающим.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Таким образом, объектом воздействия является поведение. Причина проблемы, с позиции данного направления, видится в неадаптивном поведении, являющемся результатом усвоенных неправильных форм поведения. Соответственно основным методом воздействия становится формирование навыков, а основная задача специалиста заключается в обучении клиента новым адаптивным способам поведения. При этом акцент делается не на рефлексии клиента по поводу действий, а на самих конкретных действиях.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 xml:space="preserve">В процессе оказания психологической помощи специалист основывается на четких данных о поведении человека в ситуации, которую он определяет как проблемную. Данное четкое представление он получает при помощи </w:t>
      </w:r>
      <w:proofErr w:type="spellStart"/>
      <w:r w:rsidRPr="00973E4A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973E4A">
        <w:rPr>
          <w:rFonts w:ascii="Times New Roman" w:hAnsi="Times New Roman" w:cs="Times New Roman"/>
          <w:sz w:val="24"/>
          <w:szCs w:val="24"/>
        </w:rPr>
        <w:t xml:space="preserve"> поведения — переводе неясных моментов в объективные наблюдаемые действия. Следующие шаги — выявление стимула, запускающего данную нежелательную поведенческую реакцию; конкретизация цели; выработка конкретного поведенческого алгоритма в будущем. Важно, чтобы цель определялась позитивно, </w:t>
      </w:r>
      <w:proofErr w:type="gramStart"/>
      <w:r w:rsidRPr="00973E4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73E4A">
        <w:rPr>
          <w:rFonts w:ascii="Times New Roman" w:hAnsi="Times New Roman" w:cs="Times New Roman"/>
          <w:sz w:val="24"/>
          <w:szCs w:val="24"/>
        </w:rPr>
        <w:t xml:space="preserve"> «я хочу», а не «я хотел бы». Соответственно, в процессе консультации затрагиваются три уровня клиента: когнитивный, эмоциональный, поведенческий.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В рамках данного направления применяются: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 xml:space="preserve">• самоконтроль (обучение глубокой релаксации, построение иерархии страхов, установление взаимосвязи между объектом тревоги и иерархией страхов на фоне </w:t>
      </w:r>
      <w:r w:rsidRPr="00973E4A">
        <w:rPr>
          <w:rFonts w:ascii="Times New Roman" w:hAnsi="Times New Roman" w:cs="Times New Roman"/>
          <w:sz w:val="24"/>
          <w:szCs w:val="24"/>
        </w:rPr>
        <w:lastRenderedPageBreak/>
        <w:t>релаксационных упражнений; моделирование поведения и поощрение за желаемое поведение);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• самонаблюдение (ведение дневников);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 xml:space="preserve">• составление контрактов (клиент-специалист; клиент — </w:t>
      </w:r>
      <w:proofErr w:type="gramStart"/>
      <w:r w:rsidRPr="00973E4A">
        <w:rPr>
          <w:rFonts w:ascii="Times New Roman" w:hAnsi="Times New Roman" w:cs="Times New Roman"/>
          <w:sz w:val="24"/>
          <w:szCs w:val="24"/>
        </w:rPr>
        <w:t>значимые</w:t>
      </w:r>
      <w:proofErr w:type="gramEnd"/>
      <w:r w:rsidRPr="00973E4A">
        <w:rPr>
          <w:rFonts w:ascii="Times New Roman" w:hAnsi="Times New Roman" w:cs="Times New Roman"/>
          <w:sz w:val="24"/>
          <w:szCs w:val="24"/>
        </w:rPr>
        <w:t xml:space="preserve"> близкие; клиент с самим собой);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• домашние задания (предписания).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 xml:space="preserve">Особое внимание специалист должен уделять </w:t>
      </w:r>
      <w:proofErr w:type="gramStart"/>
      <w:r w:rsidRPr="00973E4A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973E4A">
        <w:rPr>
          <w:rFonts w:ascii="Times New Roman" w:hAnsi="Times New Roman" w:cs="Times New Roman"/>
          <w:sz w:val="24"/>
          <w:szCs w:val="24"/>
        </w:rPr>
        <w:t xml:space="preserve"> чтобы работа по решению проблемы происходила в системе существующих правил клиента, которыми он руководствуется в своем поведении. Следовательно, на первых же этапах одной из основных задач, которую должен решить специалист — определение данных правил. В 1979 году </w:t>
      </w:r>
      <w:proofErr w:type="spellStart"/>
      <w:r w:rsidRPr="00973E4A">
        <w:rPr>
          <w:rFonts w:ascii="Times New Roman" w:hAnsi="Times New Roman" w:cs="Times New Roman"/>
          <w:sz w:val="24"/>
          <w:szCs w:val="24"/>
        </w:rPr>
        <w:t>Хоффман</w:t>
      </w:r>
      <w:proofErr w:type="spellEnd"/>
      <w:r w:rsidRPr="00973E4A">
        <w:rPr>
          <w:rFonts w:ascii="Times New Roman" w:hAnsi="Times New Roman" w:cs="Times New Roman"/>
          <w:sz w:val="24"/>
          <w:szCs w:val="24"/>
        </w:rPr>
        <w:t xml:space="preserve"> обобщил и систематизировал «правила клиента»: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1) правила, формулирующие ценностные установки клиента («Косметика вредна для здоровья»);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2) правила, связанные с воздействием стимула («После развода все будет по-другому»);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3) поведенческие оценки («Так как я рыжий, все думают, что я хитрый и не способен на искренние чувства»);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4) правила, связанные с эмоционально-аффективным опытом личности («Я больше не верю»);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E4A">
        <w:rPr>
          <w:rFonts w:ascii="Times New Roman" w:hAnsi="Times New Roman" w:cs="Times New Roman"/>
          <w:sz w:val="24"/>
          <w:szCs w:val="24"/>
        </w:rPr>
        <w:t>5) правила, связанные с воздействием реакции («Я буду раньше приходить домой, только бы она не сердилась»);</w:t>
      </w:r>
    </w:p>
    <w:p w:rsidR="00973E4A" w:rsidRPr="00973E4A" w:rsidRDefault="00973E4A" w:rsidP="00973E4A">
      <w:pPr>
        <w:spacing w:after="0" w:line="240" w:lineRule="auto"/>
        <w:ind w:firstLine="709"/>
        <w:jc w:val="both"/>
        <w:rPr>
          <w:rFonts w:eastAsia="Times New Roman"/>
          <w:color w:val="373D3F"/>
          <w:sz w:val="27"/>
          <w:szCs w:val="27"/>
          <w:lang w:eastAsia="ru-RU"/>
        </w:rPr>
      </w:pPr>
      <w:r w:rsidRPr="00973E4A">
        <w:rPr>
          <w:rFonts w:ascii="Times New Roman" w:hAnsi="Times New Roman" w:cs="Times New Roman"/>
          <w:sz w:val="24"/>
          <w:szCs w:val="24"/>
        </w:rPr>
        <w:t>6) правила, связанные с долженствованием и возникающие в процессе социализации личности («Мужчина в своей жизни должен сделать три вещи: посадить дерево, вырастить сына, построить дом»).</w:t>
      </w:r>
    </w:p>
    <w:p w:rsidR="001E5FEC" w:rsidRPr="001E5FEC" w:rsidRDefault="001E5FEC" w:rsidP="00073D69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 целом для </w:t>
      </w:r>
      <w:proofErr w:type="spellStart"/>
      <w:r w:rsidRPr="00073D6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бихевиоральной</w:t>
      </w:r>
      <w:proofErr w:type="spell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психотерапии как процесса отличительными являются следующие характеристики:</w:t>
      </w:r>
    </w:p>
    <w:p w:rsidR="001E5FEC" w:rsidRPr="001E5FEC" w:rsidRDefault="001E5FEC" w:rsidP="00073D69">
      <w:pPr>
        <w:shd w:val="clear" w:color="auto" w:fill="FFFFFF"/>
        <w:spacing w:before="20"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она стремится помочь людям стать способными реагировать на жизненные си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туации так, как они хотели бы реагировать; это осуществляется путем увеличе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ния числа и объема желаемого поведения и уменьшения или исключения не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желательного поведения, мыслей, чувств;</w:t>
      </w:r>
    </w:p>
    <w:p w:rsidR="001E5FEC" w:rsidRPr="001E5FEC" w:rsidRDefault="001E5FEC" w:rsidP="00073D69">
      <w:pPr>
        <w:shd w:val="clear" w:color="auto" w:fill="FFFFFF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она не ставит своей целью изменение эмоциональной сферы личности пациента;</w:t>
      </w:r>
    </w:p>
    <w:p w:rsidR="001E5FEC" w:rsidRPr="001E5FEC" w:rsidRDefault="001E5FEC" w:rsidP="00073D69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она предполагает, что позитивные терапевтические отношения в процессе пси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хотерапии являются необходимым, но недостаточным условием эффективно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сти психотерапии;</w:t>
      </w:r>
    </w:p>
    <w:p w:rsidR="001E5FEC" w:rsidRPr="001E5FEC" w:rsidRDefault="001E5FEC" w:rsidP="00073D69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жалобы и симптомы пациента принимаются как реальность и объект психоте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рапии, а не как </w:t>
      </w:r>
      <w:proofErr w:type="spellStart"/>
      <w:r w:rsidRPr="00073D6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репрезентаторы</w:t>
      </w:r>
      <w:proofErr w:type="spell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скрытых проблем и </w:t>
      </w:r>
      <w:proofErr w:type="spellStart"/>
      <w:r w:rsidRPr="00073D6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внутриличностных</w:t>
      </w:r>
      <w:proofErr w:type="spell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конф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ликтов пациента;</w:t>
      </w:r>
    </w:p>
    <w:p w:rsidR="001E5FEC" w:rsidRPr="001E5FEC" w:rsidRDefault="001E5FEC" w:rsidP="00073D69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соблюдается принцип психотерапевтического контракта, когда психотерапевт и пациент приходят в процессе начальной стадии работы к единому мнению относительно конкретных целей психотерапии и к договоренности относитель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но критериев того, что цель достигнута («как мы узнаем, что изменение про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изошло?»).</w:t>
      </w:r>
    </w:p>
    <w:p w:rsidR="001E5FEC" w:rsidRPr="001E5FEC" w:rsidRDefault="001E5FEC" w:rsidP="00073D69">
      <w:pPr>
        <w:shd w:val="clear" w:color="auto" w:fill="FFFFFF"/>
        <w:spacing w:before="20" w:after="0" w:line="257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7"/>
          <w:lang w:eastAsia="ru-RU"/>
        </w:rPr>
      </w:pP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Теперь несколько общих подходов, хорошо з</w:t>
      </w:r>
      <w:r w:rsidR="00073D6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арекомендовавших себя и ставших 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стандартными программами поведенческого тренинга.</w:t>
      </w:r>
    </w:p>
    <w:p w:rsidR="001E5FEC" w:rsidRPr="001E5FEC" w:rsidRDefault="001E5FEC" w:rsidP="00073D69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Тренинг социальных навыков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 Главными элементами тренинга социальных навыков являются моделирование и формирование. Человеку дают объяснение и демонстрируют соответствующее поведение, затем он пробует и получает обрат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ную связь и подкрепление, а затем продолжает практиковаться в этом новом же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лательном способе поведения. В различной степени внимание может также уде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ляться когнитивным элементам — выучиванию социальных правил, проверке и изменению неконструктивного внутреннего диалога и т. д.</w:t>
      </w:r>
    </w:p>
    <w:p w:rsidR="001E5FEC" w:rsidRPr="001E5FEC" w:rsidRDefault="001E5FEC" w:rsidP="00073D69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Коммуникативный тренинг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является вариантом тренинга социальных навы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ков</w:t>
      </w:r>
      <w:proofErr w:type="gramStart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  <w:proofErr w:type="gram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proofErr w:type="gramStart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</w:t>
      </w:r>
      <w:proofErr w:type="gram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аправленным на работу с проблемами в общении (например, коммуникации в семье). Некоторые программы работают с определенными видами проблем из большого набора потенциальных ошибок общения, таких как перебивание собе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седника, недостаток признания чу</w:t>
      </w:r>
      <w:proofErr w:type="gramStart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вств др</w:t>
      </w:r>
      <w:proofErr w:type="gram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угих людей, болтовня; другие обучают более широким областям, таким как выражение положительных и отрицательных чувст</w:t>
      </w:r>
      <w:r w:rsidR="00073D6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 или требований.              </w:t>
      </w:r>
      <w:bookmarkStart w:id="0" w:name="_GoBack"/>
      <w:bookmarkEnd w:id="0"/>
    </w:p>
    <w:p w:rsidR="001E5FEC" w:rsidRPr="001E5FEC" w:rsidRDefault="001E5FEC" w:rsidP="00073D69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Тренинг разрешения проблем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обучает серии шагов по направлению к реше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нию проблемы или принятию решения — полезен для многих клиентов и обычно является основным в семенной работе. Он включает моделирование и </w:t>
      </w:r>
      <w:proofErr w:type="spellStart"/>
      <w:r w:rsidRPr="00073D6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практикование</w:t>
      </w:r>
      <w:proofErr w:type="spell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со специфичной обратной связью, подкреплением и вариантом формирова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ния: клиенты обучаются выполнять каждую стадию процесса отдельно, а затем со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единяют их в одну устойчивую последовательность (например, согласие работать над определенной проблемой, составление списка возможных решений, отсев яв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но непригодных вариантов, выбор окончательного варианта, согласование дета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лей выполнения).</w:t>
      </w:r>
    </w:p>
    <w:p w:rsidR="001E5FEC" w:rsidRPr="001E5FEC" w:rsidRDefault="001E5FEC" w:rsidP="00073D69">
      <w:pPr>
        <w:shd w:val="clear" w:color="auto" w:fill="FFFFFF"/>
        <w:spacing w:after="0" w:line="171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1E5FEC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Тренинг самоконтроля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включает широкий набор компонентов. Например, при контроле гнева человек обучается анализировать проблемную ситуацию по отдельным этапам, прерывать последовательность событии, ведущих к вспышке гнева, разви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вать альтернативные ответы, обращая особое внимание на психологические ас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пекты пробуждения и развития гнева и сопровождающего этот процесс неизвест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ного самому клиенту его внутреннего диалога, который обеспечивает возрастание возбуждения до вспышки гнева. Тренинг самоконтроля может быть также глав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ным элементом в работе со страхом и некоторыми </w:t>
      </w:r>
      <w:proofErr w:type="spellStart"/>
      <w:r w:rsidRPr="00073D69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компульсивными</w:t>
      </w:r>
      <w:proofErr w:type="spell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или импуль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сивными действиями, такими как сексуальные зависимость или домогательства, пьянство, курение, насилие. Эти процедуры используются в работе с людьми с со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 xml:space="preserve">ответствующими проблемами, а также в превентивной работе. Теория </w:t>
      </w:r>
      <w:proofErr w:type="gramStart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социально</w:t>
      </w:r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softHyphen/>
        <w:t>го</w:t>
      </w:r>
      <w:proofErr w:type="gramEnd"/>
      <w:r w:rsidRPr="001E5FEC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научения, как было указано выше, устанавливает связь между более «старыми» теориями научения и когнитивными теориями.</w:t>
      </w:r>
    </w:p>
    <w:p w:rsidR="00973E4A" w:rsidRDefault="00973E4A" w:rsidP="00C936C5">
      <w:pPr>
        <w:pStyle w:val="11"/>
        <w:spacing w:before="0" w:line="240" w:lineRule="auto"/>
        <w:ind w:left="0" w:firstLine="0"/>
        <w:jc w:val="both"/>
      </w:pPr>
    </w:p>
    <w:p w:rsidR="001A4EF6" w:rsidRDefault="00073D69" w:rsidP="001A4EF6">
      <w:pPr>
        <w:pStyle w:val="11"/>
        <w:spacing w:before="0" w:line="240" w:lineRule="auto"/>
        <w:ind w:left="0" w:firstLine="709"/>
        <w:rPr>
          <w:sz w:val="24"/>
        </w:rPr>
      </w:pPr>
      <w:r>
        <w:rPr>
          <w:i/>
          <w:sz w:val="24"/>
          <w:u w:val="single"/>
        </w:rPr>
        <w:t xml:space="preserve">2. </w:t>
      </w:r>
      <w:r w:rsidR="00C936C5" w:rsidRPr="001A4EF6">
        <w:rPr>
          <w:i/>
          <w:sz w:val="24"/>
          <w:u w:val="single"/>
        </w:rPr>
        <w:t>Упражнение 1 «Я знаю, что тебе приснилось»</w:t>
      </w:r>
      <w:r w:rsidR="00C936C5" w:rsidRPr="001A4EF6">
        <w:rPr>
          <w:sz w:val="24"/>
        </w:rPr>
        <w:t xml:space="preserve"> </w:t>
      </w:r>
    </w:p>
    <w:p w:rsidR="001A4EF6" w:rsidRDefault="00C936C5" w:rsidP="001A4EF6">
      <w:pPr>
        <w:pStyle w:val="11"/>
        <w:spacing w:before="0" w:line="240" w:lineRule="auto"/>
        <w:ind w:left="0" w:firstLine="709"/>
        <w:rPr>
          <w:sz w:val="24"/>
        </w:rPr>
      </w:pPr>
      <w:r w:rsidRPr="001A4EF6">
        <w:rPr>
          <w:sz w:val="24"/>
        </w:rPr>
        <w:t xml:space="preserve">Цель: Развитие навыков социальной перцепции. Необходимое время: 40 минут. </w:t>
      </w:r>
    </w:p>
    <w:p w:rsidR="001A4EF6" w:rsidRDefault="00C936C5" w:rsidP="001A4EF6">
      <w:pPr>
        <w:pStyle w:val="11"/>
        <w:spacing w:before="0" w:line="240" w:lineRule="auto"/>
        <w:ind w:left="0" w:firstLine="709"/>
        <w:rPr>
          <w:sz w:val="24"/>
        </w:rPr>
      </w:pPr>
      <w:r w:rsidRPr="001A4EF6">
        <w:rPr>
          <w:sz w:val="24"/>
        </w:rPr>
        <w:t xml:space="preserve">Материалы: чистые карточки.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Подготовка: специальной подготовки не требуется. </w:t>
      </w:r>
    </w:p>
    <w:p w:rsidR="00C936C5" w:rsidRP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>Каждому участнику группы выдается столько карточек, сколько присутствует людей на занятии, минус одна.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Инструкция ведущего примерно следующая: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– Всем хорошо известна пословица «Чужая душа – потемки». Когда так говорят, обычно имеют в виду скрытые мысли людей. Но, пожалуй, еще большими потемками являются образы чужого подсознания. Давайте проверим, насколько мы способны проникнуть в мир чужого подсознания и понять его. В течение двух минут молча посмотрите на людей, сидящих в нашем кругу. Кого-то, как вам кажется, вы уже неплохо изучили, кто-то до сих пор является для вас загадкой. Подумайте: что каждый из присутствующих здесь людей мог бы... увидеть во сне? Каковы наиболее характерные для его снов образы? Что он, по вашему мнению, чаще всего видит во сне?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У каждого из вас имеются карточки. На одной стороне карточки подпишите имя члена группы, а на другой напишите свой ответ на вопрос: «Что этот человек видит во сне?». Если вы считаете, что </w:t>
      </w:r>
      <w:proofErr w:type="spellStart"/>
      <w:r w:rsidRPr="001A4EF6">
        <w:rPr>
          <w:sz w:val="24"/>
        </w:rPr>
        <w:t>какойто</w:t>
      </w:r>
      <w:proofErr w:type="spellEnd"/>
      <w:r w:rsidRPr="001A4EF6">
        <w:rPr>
          <w:sz w:val="24"/>
        </w:rPr>
        <w:t xml:space="preserve"> человек редко видит сны или практически не запоминает их, то так и напишите. Заполните карточки для всех членов группы. Время, отводимое на работу, составляет 30–40 минут. По окончании этой процедуры карточки складываются на столике ведущего вверх той стороной, на которой написано имя участника.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Когда все участники закончат работу, карточки раздаются адресатам.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Ведущий: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– Поднимите руки те, кто обнаружил в одной или нескольких карточках правильно угаданные ваши сны. Хорошо! Теперь, даже если предположения ваших товарищей о ваших сновидениях абсолютно не совпадают с реальным содержанием ваших снов, все-таки поработайте с этими карточками: сгруппируйте их по темам и подумайте над тем, что у вас получилось. </w:t>
      </w:r>
    </w:p>
    <w:p w:rsidR="00C936C5" w:rsidRP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Обсуждение результатов этой игры может оказаться очень интересным. Если в группе найдется хотя бы один человек, в отношении сновидении которого другим участникам удалось добиться «точного попадания» в одном или нескольких случаях, это уже замечательный повод для анализа способов такого угадывания. Что подсказало «прорицателю снов» правильный ответ? </w:t>
      </w:r>
      <w:proofErr w:type="gramStart"/>
      <w:r w:rsidRPr="001A4EF6">
        <w:rPr>
          <w:sz w:val="24"/>
        </w:rPr>
        <w:t>Может быть, в поведении «сновидца» есть нечто, позволяющее «увидеть» его сны?</w:t>
      </w:r>
      <w:proofErr w:type="gramEnd"/>
      <w:r w:rsidRPr="001A4EF6">
        <w:rPr>
          <w:sz w:val="24"/>
        </w:rPr>
        <w:t xml:space="preserve"> </w:t>
      </w:r>
      <w:proofErr w:type="gramStart"/>
      <w:r w:rsidRPr="001A4EF6">
        <w:rPr>
          <w:sz w:val="24"/>
        </w:rPr>
        <w:t xml:space="preserve">Любопытно получить и от того, и от другого истолкование образов угаданного сна (не преминув напомнить участникам группы знаменитое </w:t>
      </w:r>
      <w:proofErr w:type="spellStart"/>
      <w:r w:rsidRPr="001A4EF6">
        <w:rPr>
          <w:sz w:val="24"/>
        </w:rPr>
        <w:t>фрейдовское</w:t>
      </w:r>
      <w:proofErr w:type="spellEnd"/>
      <w:r w:rsidRPr="001A4EF6">
        <w:rPr>
          <w:sz w:val="24"/>
        </w:rPr>
        <w:t xml:space="preserve"> высказывание:</w:t>
      </w:r>
      <w:proofErr w:type="gramEnd"/>
      <w:r w:rsidRPr="001A4EF6">
        <w:rPr>
          <w:sz w:val="24"/>
        </w:rPr>
        <w:t xml:space="preserve"> </w:t>
      </w:r>
      <w:proofErr w:type="gramStart"/>
      <w:r w:rsidRPr="001A4EF6">
        <w:rPr>
          <w:sz w:val="24"/>
        </w:rPr>
        <w:t xml:space="preserve">«Сны – царский путь к бессознательному»). </w:t>
      </w:r>
      <w:proofErr w:type="gramEnd"/>
    </w:p>
    <w:p w:rsidR="00C936C5" w:rsidRP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1A4EF6" w:rsidRPr="001A4EF6" w:rsidRDefault="00C936C5" w:rsidP="001A4EF6">
      <w:pPr>
        <w:pStyle w:val="11"/>
        <w:spacing w:before="0" w:line="240" w:lineRule="auto"/>
        <w:ind w:left="0" w:firstLine="709"/>
        <w:jc w:val="both"/>
        <w:rPr>
          <w:i/>
          <w:sz w:val="24"/>
          <w:u w:val="single"/>
        </w:rPr>
      </w:pPr>
      <w:r w:rsidRPr="001A4EF6">
        <w:rPr>
          <w:i/>
          <w:sz w:val="24"/>
          <w:u w:val="single"/>
        </w:rPr>
        <w:t xml:space="preserve">Упражнение 2 «Зубы дареного коня»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Цель: Развитие навыков социальной перцепции. </w:t>
      </w:r>
    </w:p>
    <w:p w:rsidR="00C936C5" w:rsidRP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>Необходимое время: 30 минут.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Материалы: не требуются.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Подготовка: специальной подготовки не требуется.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Группа разбивается на шестерки, и каждая подгруппа образует свой маленький круг. Каждый член подгруппы получает номер от одного до шести. В принципе это упражнение можно проводить и со всей группой в общем кругу, но в целях экономии времени и избегания утомления в большой группе все же предпочтительней работа в шестерках. </w:t>
      </w:r>
    </w:p>
    <w:p w:rsid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Дальнейший текст ведущего было бы хорошо сопровождать негромкой лирической музыкой для создания необходимой атмосферы. Как и все слова ведущего в описываемых играх, этот текст является примерным. Каждый тренер может давать вводную часть по-своему, лишь бы ее содержание приблизительно соответствовало </w:t>
      </w:r>
      <w:proofErr w:type="gramStart"/>
      <w:r w:rsidRPr="001A4EF6">
        <w:rPr>
          <w:sz w:val="24"/>
        </w:rPr>
        <w:t>приведенному</w:t>
      </w:r>
      <w:proofErr w:type="gramEnd"/>
      <w:r w:rsidRPr="001A4EF6">
        <w:rPr>
          <w:sz w:val="24"/>
        </w:rPr>
        <w:t xml:space="preserve"> ниже: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– Давайте пофантазируем и представим, что сегодня у всех нас праздник, у всех – день рождения. Такой день всегда важен. Он символизирует определенный рубеж, по прохождении которого человек может что-то изменить в своей жизни и в себе. В день рождения имениннику принято дарить подарки. Пусть сегодня это будут такие подарки, которые действительно помогут </w:t>
      </w:r>
      <w:proofErr w:type="gramStart"/>
      <w:r w:rsidRPr="001A4EF6">
        <w:rPr>
          <w:sz w:val="24"/>
        </w:rPr>
        <w:t>человеку</w:t>
      </w:r>
      <w:proofErr w:type="gramEnd"/>
      <w:r w:rsidRPr="001A4EF6">
        <w:rPr>
          <w:sz w:val="24"/>
        </w:rPr>
        <w:t xml:space="preserve"> измениться, которые по-настоящему нужны ему и ценны для него. Сделать хороший подарок очень непросто. Кто из нас не ломал голову, что подарить близкому человеку в такой день? Кто из нас не бегал по магазинам в поисках «чего-нибудь такого...»? Сегодня не надо ничего искать в магазинах. Тем более, скорее всего, там не найти того, что в самом деле нужно. Помните: вы ничем не ограничены, дарить можно все, что угодно – от картины кисти великого Леонардо до конкретных личностных качеств; от виллы на Багамских островах до тысячелетнего манускрипта, хранящего мудрость древних волшебников; от засохшего прошлогоднего одуванчика до вечной жизни. Не спешите с выбором подарка.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В данную минуту именинником является первый номер. Внимательно посмотрите на этого человека. Подумайте о том, какой жизненный опыт у него. Что он познал и понял в своей жизни? Что он ценит больше всего на свете? Кого он любит? О чем он мечтает? Попробуйте понять, что же ему очень и очень нужно? Что он хотел бы получить в дар от вас? Сейчас вы волшебники, способные дать этому человеку то, что он хочет...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>А теперь внимание, именинники! В обычный день рождения любые подарки принимаются без критики – независимо от того, понравились они или нет. В народе говорят: «дареному коню в зубы</w:t>
      </w:r>
      <w:r w:rsidR="001A4EF6">
        <w:rPr>
          <w:sz w:val="24"/>
        </w:rPr>
        <w:t xml:space="preserve"> </w:t>
      </w:r>
      <w:r w:rsidRPr="001A4EF6">
        <w:rPr>
          <w:sz w:val="24"/>
        </w:rPr>
        <w:t xml:space="preserve">не смотрят». Но сегодня – особый случай. Постарайтесь присмотреться к «зубам дареного коня», прислушаться к себе, оценить нужность каждого подарка для вас и честно сказать дарящему, насколько он «попал в точку» со своим подарком. Четко аргументируйте свое мнение. Если вы не хотите принимать преподнесенный вам дар, объясните, стараясь не обижать </w:t>
      </w:r>
      <w:proofErr w:type="gramStart"/>
      <w:r w:rsidRPr="001A4EF6">
        <w:rPr>
          <w:sz w:val="24"/>
        </w:rPr>
        <w:t>дарящего</w:t>
      </w:r>
      <w:proofErr w:type="gramEnd"/>
      <w:r w:rsidRPr="001A4EF6">
        <w:rPr>
          <w:sz w:val="24"/>
        </w:rPr>
        <w:t xml:space="preserve">, почему вы это делаете. Давайте ответ каждому из своих товарищей сразу.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Дарители! Не нужно спорить с именинником, даже если вы категорически с ним не согласны и убеждены, что без вашего подарка он просто погибнет тут же на месте. Сегодня у каждого из вас будет день рождения, и каждый не только сделает пять подарков, но и получит тоже пять. После того, как первый номер оценит все подарки, именинником становится второй номер и т. д. Пожалуйста, приступайте! С днем рождения!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Когда каждый из участников в подгруппе получит свои пять подарков, ведущий просит всех собраться в общий круг для групповой рефлексии. Интересно обсудить следующие вопросы: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1. Кому из участников удалось подобрать такие подарки, которые были с благодарностью приняты всеми «именинниками»? Иными словами, кто оказался </w:t>
      </w:r>
      <w:proofErr w:type="spellStart"/>
      <w:r w:rsidRPr="001A4EF6">
        <w:rPr>
          <w:sz w:val="24"/>
        </w:rPr>
        <w:t>синтонным</w:t>
      </w:r>
      <w:proofErr w:type="spellEnd"/>
      <w:r w:rsidRPr="001A4EF6">
        <w:rPr>
          <w:sz w:val="24"/>
        </w:rPr>
        <w:t xml:space="preserve"> внутренним мирам своих товарищей по подгруппе? За счет чего это произошло?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2. Какого типа были подарки? Какие из них оказались самыми удачными?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3. Каков самый оригинальный подарок?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4. Обнаружились ли «именинники», принявшие все подарки без исключения? Если да, то не является ли причиной их «всеядности» нежелание обидеть дарителей?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5. Все ли сумели быть искренними?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6. Какие подарки оказались отвергнутыми и почему?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7. Насколько трудным было отказываться от подарков? </w:t>
      </w:r>
    </w:p>
    <w:p w:rsidR="00973E4A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 xml:space="preserve">8. Есть ли такие «именинники», кто не принял ни одного подарка? Почему? </w:t>
      </w:r>
    </w:p>
    <w:p w:rsidR="00C936C5" w:rsidRPr="001A4EF6" w:rsidRDefault="00C936C5" w:rsidP="001A4EF6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1A4EF6">
        <w:rPr>
          <w:sz w:val="24"/>
        </w:rPr>
        <w:t>9. Что вы чувствовали, когда ваши дары отвергались? И т. п.</w:t>
      </w:r>
    </w:p>
    <w:sectPr w:rsidR="00C936C5" w:rsidRPr="001A4EF6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98" w:rsidRDefault="00ED5D98" w:rsidP="00143069">
      <w:pPr>
        <w:spacing w:after="0" w:line="240" w:lineRule="auto"/>
      </w:pPr>
      <w:r>
        <w:separator/>
      </w:r>
    </w:p>
  </w:endnote>
  <w:endnote w:type="continuationSeparator" w:id="0">
    <w:p w:rsidR="00ED5D98" w:rsidRDefault="00ED5D98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98" w:rsidRDefault="00ED5D98" w:rsidP="00143069">
      <w:pPr>
        <w:spacing w:after="0" w:line="240" w:lineRule="auto"/>
      </w:pPr>
      <w:r>
        <w:separator/>
      </w:r>
    </w:p>
  </w:footnote>
  <w:footnote w:type="continuationSeparator" w:id="0">
    <w:p w:rsidR="00ED5D98" w:rsidRDefault="00ED5D98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9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5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28"/>
  </w:num>
  <w:num w:numId="16">
    <w:abstractNumId w:val="19"/>
  </w:num>
  <w:num w:numId="17">
    <w:abstractNumId w:val="29"/>
  </w:num>
  <w:num w:numId="18">
    <w:abstractNumId w:val="32"/>
  </w:num>
  <w:num w:numId="19">
    <w:abstractNumId w:val="7"/>
  </w:num>
  <w:num w:numId="20">
    <w:abstractNumId w:val="2"/>
  </w:num>
  <w:num w:numId="21">
    <w:abstractNumId w:val="25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1"/>
  </w:num>
  <w:num w:numId="29">
    <w:abstractNumId w:val="6"/>
  </w:num>
  <w:num w:numId="30">
    <w:abstractNumId w:val="17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73D69"/>
    <w:rsid w:val="00096BD2"/>
    <w:rsid w:val="00113501"/>
    <w:rsid w:val="001341EF"/>
    <w:rsid w:val="00143069"/>
    <w:rsid w:val="0014615A"/>
    <w:rsid w:val="001A4EF6"/>
    <w:rsid w:val="001C590E"/>
    <w:rsid w:val="001E5FEC"/>
    <w:rsid w:val="00207CEC"/>
    <w:rsid w:val="002106C3"/>
    <w:rsid w:val="002966B3"/>
    <w:rsid w:val="002C614A"/>
    <w:rsid w:val="00320A43"/>
    <w:rsid w:val="003A07C0"/>
    <w:rsid w:val="003B04AA"/>
    <w:rsid w:val="00406DC5"/>
    <w:rsid w:val="004B6955"/>
    <w:rsid w:val="004B7D5D"/>
    <w:rsid w:val="00552748"/>
    <w:rsid w:val="005B5813"/>
    <w:rsid w:val="005F2E41"/>
    <w:rsid w:val="00621B66"/>
    <w:rsid w:val="006B437D"/>
    <w:rsid w:val="006F46AE"/>
    <w:rsid w:val="00754C32"/>
    <w:rsid w:val="008043CC"/>
    <w:rsid w:val="00973E4A"/>
    <w:rsid w:val="009763B3"/>
    <w:rsid w:val="009D1721"/>
    <w:rsid w:val="00AD0321"/>
    <w:rsid w:val="00AF1325"/>
    <w:rsid w:val="00B260F5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E370B5"/>
    <w:rsid w:val="00E868D4"/>
    <w:rsid w:val="00E97D6C"/>
    <w:rsid w:val="00EC3905"/>
    <w:rsid w:val="00ED5D98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5</Pages>
  <Words>2186</Words>
  <Characters>12464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19</cp:revision>
  <dcterms:created xsi:type="dcterms:W3CDTF">2022-09-23T16:18:00Z</dcterms:created>
  <dcterms:modified xsi:type="dcterms:W3CDTF">2024-01-24T08:21:00Z</dcterms:modified>
</cp:coreProperties>
</file>