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E9" w:rsidRDefault="006C3AE9" w:rsidP="006C3AE9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2182909</wp:posOffset>
            </wp:positionH>
            <wp:positionV relativeFrom="paragraph">
              <wp:posOffset>-385859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AE9" w:rsidRDefault="006C3AE9" w:rsidP="006C3AE9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C3AE9" w:rsidRDefault="006C3AE9" w:rsidP="006C3AE9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C3AE9" w:rsidRPr="006F46AE" w:rsidRDefault="006C3AE9" w:rsidP="006C3AE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C3AE9" w:rsidRPr="006F46AE" w:rsidRDefault="006C3AE9" w:rsidP="006C3AE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C3AE9" w:rsidRDefault="006C3AE9" w:rsidP="006C3AE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C3AE9" w:rsidRPr="006F46AE" w:rsidRDefault="006C3AE9" w:rsidP="006C3AE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C3AE9" w:rsidRPr="00FC14CD" w:rsidRDefault="006C3AE9" w:rsidP="006C3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Технология и методика работы социального педагога</w:t>
      </w:r>
    </w:p>
    <w:p w:rsidR="006C3AE9" w:rsidRPr="00FC14CD" w:rsidRDefault="006C3AE9" w:rsidP="006C3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E9" w:rsidRPr="00D22909" w:rsidRDefault="006C3AE9" w:rsidP="00657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09">
        <w:rPr>
          <w:rFonts w:ascii="Times New Roman" w:hAnsi="Times New Roman" w:cs="Times New Roman"/>
          <w:b/>
          <w:sz w:val="24"/>
          <w:szCs w:val="24"/>
        </w:rPr>
        <w:t>ТЕМА 4.</w:t>
      </w:r>
      <w:r w:rsidR="003F03A7">
        <w:rPr>
          <w:rFonts w:ascii="Times New Roman" w:hAnsi="Times New Roman" w:cs="Times New Roman"/>
          <w:b/>
          <w:sz w:val="24"/>
          <w:szCs w:val="24"/>
        </w:rPr>
        <w:t>8</w:t>
      </w:r>
      <w:r w:rsidR="00657D7E">
        <w:rPr>
          <w:rFonts w:ascii="Times New Roman" w:hAnsi="Times New Roman" w:cs="Times New Roman"/>
          <w:b/>
          <w:sz w:val="24"/>
          <w:szCs w:val="24"/>
        </w:rPr>
        <w:t xml:space="preserve"> ТЕХНОЛОГИИ </w:t>
      </w:r>
      <w:r w:rsidR="003F03A7">
        <w:rPr>
          <w:rFonts w:ascii="Times New Roman" w:hAnsi="Times New Roman" w:cs="Times New Roman"/>
          <w:b/>
          <w:sz w:val="24"/>
          <w:szCs w:val="24"/>
        </w:rPr>
        <w:t>СОЦИАЛЬНО-ПЕДАГОГИЧЕСКОЙ ЗАЩИТЫ ПРАВ РЕБЕНКА</w:t>
      </w:r>
    </w:p>
    <w:p w:rsidR="006C3AE9" w:rsidRPr="0047511A" w:rsidRDefault="006C3AE9" w:rsidP="006C3AE9">
      <w:pPr>
        <w:spacing w:after="0"/>
        <w:rPr>
          <w:rFonts w:ascii="Times New Roman" w:hAnsi="Times New Roman" w:cs="Times New Roman"/>
          <w:b/>
          <w:sz w:val="18"/>
          <w:szCs w:val="24"/>
        </w:rPr>
      </w:pPr>
    </w:p>
    <w:p w:rsidR="003F03A7" w:rsidRDefault="003F03A7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03A7">
        <w:rPr>
          <w:rFonts w:ascii="Times New Roman" w:hAnsi="Times New Roman" w:cs="Times New Roman"/>
          <w:sz w:val="24"/>
          <w:szCs w:val="24"/>
        </w:rPr>
        <w:t xml:space="preserve">В условиях развития правового, демократического государства, резкой дифференциации вступающего в жизнь поколения, роста социальных проблем актуализируется значимость правозащитной деятельности социального педагога, одной из задач которой является защита прав детей. </w:t>
      </w:r>
    </w:p>
    <w:p w:rsidR="003F03A7" w:rsidRDefault="003F03A7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3A7">
        <w:rPr>
          <w:rFonts w:ascii="Times New Roman" w:hAnsi="Times New Roman" w:cs="Times New Roman"/>
          <w:sz w:val="24"/>
          <w:szCs w:val="24"/>
        </w:rPr>
        <w:t xml:space="preserve">Беззащитность детей перед пренебрежением их родителей своими обязанностями, жестоким обращением с ними взрослых, насилием, эксплуатацией обусловливает потребность общества в повышении качества профессиональной подготовки социальных педагогов, призванных активизировать охранно-защитный потенциал семьи, обеспечить социальную помощь, реализацию прав несовершеннолетних. </w:t>
      </w:r>
    </w:p>
    <w:p w:rsidR="003F03A7" w:rsidRDefault="003F03A7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3A7">
        <w:rPr>
          <w:rFonts w:ascii="Times New Roman" w:hAnsi="Times New Roman" w:cs="Times New Roman"/>
          <w:b/>
          <w:i/>
          <w:sz w:val="24"/>
          <w:szCs w:val="24"/>
        </w:rPr>
        <w:t>Права ребенка</w:t>
      </w:r>
      <w:r w:rsidRPr="003F03A7">
        <w:rPr>
          <w:rFonts w:ascii="Times New Roman" w:hAnsi="Times New Roman" w:cs="Times New Roman"/>
          <w:sz w:val="24"/>
          <w:szCs w:val="24"/>
        </w:rPr>
        <w:t xml:space="preserve"> – это те права и свободы, которыми должен обладать каждый ребенок (ребенком признается каждый человек до 18 лет)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5AE">
        <w:rPr>
          <w:rFonts w:ascii="Times New Roman" w:hAnsi="Times New Roman" w:cs="Times New Roman"/>
          <w:sz w:val="24"/>
          <w:szCs w:val="24"/>
        </w:rPr>
        <w:t xml:space="preserve">Под </w:t>
      </w:r>
      <w:r w:rsidRPr="007145AE">
        <w:rPr>
          <w:rFonts w:ascii="Times New Roman" w:hAnsi="Times New Roman" w:cs="Times New Roman"/>
          <w:b/>
          <w:i/>
          <w:sz w:val="24"/>
          <w:szCs w:val="24"/>
        </w:rPr>
        <w:t>социально-педагогической защитой имущественных прав</w:t>
      </w:r>
      <w:r w:rsidRPr="007145AE">
        <w:rPr>
          <w:rFonts w:ascii="Times New Roman" w:hAnsi="Times New Roman" w:cs="Times New Roman"/>
          <w:sz w:val="24"/>
          <w:szCs w:val="24"/>
        </w:rPr>
        <w:t xml:space="preserve"> понимается: обеспечение сохранности имущества, принадлежащего им; охрана их наследственных и жилищных прав; своевременное назначение и получение пенсий и пособий; взыскание алиментов с лиц, обязанных по закону их содержать; взыскание причиненных несовершеннолетнему убытков, в частности ущерба, причинного смертью кормильца; взыскание других, следуемых им денежных сумм (по договору страхования и т. п.). </w:t>
      </w:r>
      <w:proofErr w:type="gramEnd"/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Деятельность социального педагога по защите имущественных прав несовершеннолетнего может включать несколько направлений: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>– информирование, повышение правовой грамотности несовершеннолетних и их родителей. Могут быть организованы отдельные занятия, собеседования, разработаны и реализованы соответствующие учебные, учебно-</w:t>
      </w:r>
      <w:proofErr w:type="spellStart"/>
      <w:r w:rsidRPr="007145AE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7145AE">
        <w:rPr>
          <w:rFonts w:ascii="Times New Roman" w:hAnsi="Times New Roman" w:cs="Times New Roman"/>
          <w:sz w:val="24"/>
          <w:szCs w:val="24"/>
        </w:rPr>
        <w:t xml:space="preserve">, игровые, имитационные и т.п. программы;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организация консультативной работы. В основу положены конкретные запросы несовершеннолетних и их родителей;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охранно-защитная деятельность, вызванная конкретными случаями нарушения прав несовершеннолетних (обращение в соответствующие инстанции, подача необходимых документов, привлечение специалистов, участие в судебных процедурах и т. п.). </w:t>
      </w:r>
    </w:p>
    <w:p w:rsidR="003F03A7" w:rsidRP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>Охрана имущественных прав несовершеннолетних, проживающих совместно с родителями, осуществляется последними. Родители должны получить согласие от органа опеки и попечительства на совершение сделки, выходящей за пределы бытовой.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Несовершеннолетние в возрасте 14–18 лет совершают сделки с письменного согласия своих законных представителей (родителей, усыновителей, опекунов).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Дети до 18 лет, независимо от содержания завещания, наследуют не менее двух третей той доли, которая причиталась бы им при наследовании имущества (обязательная доля). Не распространяется на вклады.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Алименты – 1 ребенок – ¼, 2 – 1/3, 3 ½ – заработной платы родителей или иного дохода. При невозможности их получения от родителей могут выплачиваться трудоспособными братьями и сестрами, бабушками и дедушками, обладающими необходимыми для этого средствами.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145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45AE">
        <w:rPr>
          <w:rFonts w:ascii="Times New Roman" w:hAnsi="Times New Roman" w:cs="Times New Roman"/>
          <w:sz w:val="24"/>
          <w:szCs w:val="24"/>
        </w:rPr>
        <w:t xml:space="preserve"> если нельзя разыскать плательщика, государство выплачивает истцу 50 % от суммы пособия на ребенка.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b/>
          <w:i/>
          <w:sz w:val="24"/>
          <w:szCs w:val="24"/>
        </w:rPr>
        <w:t>Право на образование</w:t>
      </w:r>
      <w:r w:rsidRPr="007145AE">
        <w:rPr>
          <w:rFonts w:ascii="Times New Roman" w:hAnsi="Times New Roman" w:cs="Times New Roman"/>
          <w:sz w:val="24"/>
          <w:szCs w:val="24"/>
        </w:rPr>
        <w:t xml:space="preserve"> закреплено в федеральных законах РФ «Об образовании», «Об основных гарантиях прав ребенка в РФ» подзаконных актах.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Социальный педагог может следующим образом участвовать в защите прав ребенка на образование: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организовывать разъяснительную работу по спорным ситуациям, связанным с реализацией права на образование (имеет право потребовать, чтобы было оценено соответствие государственным стандартам качество жизни детей, обучение, воспитание, обслуживание).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продумывать, инициировать разработку и реализацию в школе программ правового просвещения;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выступать экспертом по факту соответствия отдельных решений школьной администрации основным правам ребенка в сфере образования;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содействовать развитию детских и молодежных инициатив правозащитной и правоохранительной направленности;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представлять интересы ребенка (подготовка исков и заявлений, сбор необходимых документов, обращение к специалистам и в необходимые инстанции).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b/>
          <w:i/>
          <w:sz w:val="24"/>
          <w:szCs w:val="24"/>
        </w:rPr>
        <w:t>Забота о здоровье подопечных</w:t>
      </w:r>
      <w:r w:rsidRPr="007145AE">
        <w:rPr>
          <w:rFonts w:ascii="Times New Roman" w:hAnsi="Times New Roman" w:cs="Times New Roman"/>
          <w:sz w:val="24"/>
          <w:szCs w:val="24"/>
        </w:rPr>
        <w:t xml:space="preserve"> – составляющая охранно-защитной функции социального педагога. Кроме того, защита здоровья может стать самостоятельным объектом специализации социального педагога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145AE">
        <w:rPr>
          <w:rFonts w:ascii="Times New Roman" w:hAnsi="Times New Roman" w:cs="Times New Roman"/>
          <w:sz w:val="24"/>
          <w:szCs w:val="24"/>
        </w:rPr>
        <w:t>валеолога</w:t>
      </w:r>
      <w:proofErr w:type="spellEnd"/>
      <w:r w:rsidRPr="00714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К задачам социального педагога по защите прав ребенка на охрану здоровья можно отнести: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социально-педагогическую профилактику укрепления и охраны здоровья; </w:t>
      </w:r>
    </w:p>
    <w:p w:rsidR="007145AE" w:rsidRP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>– реализацию прав ребенка на здоровье, закрепленных в Конвенции о правах ребенка, в Федеральном законе РФ «Об основных гарантиях прав ребенка в РФ»;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повышение общего тонуса и щадящего корректировку индивидуальных отношений личности.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Система работы социального педагога по защите </w:t>
      </w:r>
      <w:r w:rsidRPr="007145AE">
        <w:rPr>
          <w:rFonts w:ascii="Times New Roman" w:hAnsi="Times New Roman" w:cs="Times New Roman"/>
          <w:b/>
          <w:i/>
          <w:sz w:val="24"/>
          <w:szCs w:val="24"/>
        </w:rPr>
        <w:t>прав ребенка на развитие способностей</w:t>
      </w:r>
      <w:r w:rsidRPr="007145AE">
        <w:rPr>
          <w:rFonts w:ascii="Times New Roman" w:hAnsi="Times New Roman" w:cs="Times New Roman"/>
          <w:sz w:val="24"/>
          <w:szCs w:val="24"/>
        </w:rPr>
        <w:t xml:space="preserve"> строится с учетом законодательно закрепленных позиций, согласно которым: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5AE">
        <w:rPr>
          <w:rFonts w:ascii="Times New Roman" w:hAnsi="Times New Roman" w:cs="Times New Roman"/>
          <w:sz w:val="24"/>
          <w:szCs w:val="24"/>
        </w:rPr>
        <w:t xml:space="preserve">– государство создает условия для получения адекватного образования как для граждан с отклонениями в развитии, так и для проявивших выдающиеся способности; </w:t>
      </w:r>
      <w:proofErr w:type="gramEnd"/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допускается сочетание различных форм получения образования, в частности экстерната, семейного образования, самообразования;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образовательное учреждение в соответствии со своими установленными целями и задачами может реализовывать дополнительные образовательные программы и оказывать дополнительные образовательные услуги;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образовательные учреждения при реализации образовательных технологий используют возможности учреждений культуры.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Социальный педагог: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выявляет социальную направленность личности и индивидуальную предрасположенность к определенным видам деятельности;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совместно с психологом ведет учет детей с ярко выраженными способностями одаренных детей, если они относятся к категории риска либо проживают в неполных, опекунских и малообеспеченных семьях;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>– добивается реализации законодательно закрепленных льгот детям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45AE">
        <w:rPr>
          <w:rFonts w:ascii="Times New Roman" w:hAnsi="Times New Roman" w:cs="Times New Roman"/>
          <w:sz w:val="24"/>
          <w:szCs w:val="24"/>
        </w:rPr>
        <w:t xml:space="preserve">инвалидам, детям-сиротам, если они прибегают к дополнительным образовательным услугам;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>– проводит работу по поиску спонсорских сре</w:t>
      </w:r>
      <w:proofErr w:type="gramStart"/>
      <w:r w:rsidRPr="007145A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145AE">
        <w:rPr>
          <w:rFonts w:ascii="Times New Roman" w:hAnsi="Times New Roman" w:cs="Times New Roman"/>
          <w:sz w:val="24"/>
          <w:szCs w:val="24"/>
        </w:rPr>
        <w:t xml:space="preserve">я проведения занятий;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совместно с руководителем специализированных учреждений и коллективов ищет пути определения ребенка в эти учреждения на льготной основе.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>Защита прав ребенка осуществляется в предусмотренном российским законом порядке – судебном и административном. Применение того или иного порядка защиты имеет свои преимущества и зависит от конкретного нарушения прав ребенка. Эффективность защиты зависит от четко определенных, детально разработанных и действенных ее механизмов. При отсутствии таких механизмов правоприменительная деятельность, то есть реализация правовых норм, предусматривающих защиту, будет затруднена.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b/>
          <w:i/>
          <w:sz w:val="24"/>
          <w:szCs w:val="24"/>
        </w:rPr>
        <w:t>Защита прав ребенка в судах общей юрисдикции</w:t>
      </w:r>
      <w:r w:rsidRPr="00714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Право на судебную защиту принадлежит каждому физическому лицу, </w:t>
      </w:r>
      <w:proofErr w:type="gramStart"/>
      <w:r w:rsidRPr="007145A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145AE">
        <w:rPr>
          <w:rFonts w:ascii="Times New Roman" w:hAnsi="Times New Roman" w:cs="Times New Roman"/>
          <w:sz w:val="24"/>
          <w:szCs w:val="24"/>
        </w:rPr>
        <w:t xml:space="preserve"> следовательно, и несовершеннолетнему, который может защищать свои права в суде с помощью родителя или иного законного представите-ля. В судебном порядке может быть защищено любое нарушенное или оспоренное право ребенка.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Судебный порядок защиты прав ребенка в Российской Федерации имеет ряд особенностей. Это связано с тем, что по понятным причинам дети не способны самостоятельно защищать свои права и отстаивать собственные интересы. Поэтому в судебном процессе интересы ребенка представляют его законные представители (родители, усыновители, опекуны и попечители, приемные родители, в том числе социальный педагог), хотя суд обязан привлекать к участию в деле и самих несовершеннолетних в возрасте от 14 до 18 лет. В соответствии с Гражданским процессуальным кодексом РФ, в случаях, предусмотренных специальным федеральным законом, по делам, возникающим из семейных и иных правоотношений, несовершеннолетний в возрасте от 14 до 18 лет имеет право лично защищать в суде свои права и охраняемые законом интересы.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Защита семейных прав ребенка в судебном порядке осуществляется прямо и косвенно. В первом случае речь идет о спорах, непосредственно связанных с семейным воспитанием несовершеннолетнего, куда входят дела: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по определению места жительства детей при раздельном проживании их родителей;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по обеспечению права ребенка на общение с родителем, проживающим от него отдельно;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по защите права на общение с другими близкими родственниками;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по лишению родительских прав;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по восстановлению в родительских правах;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по ограничению родительских прав;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по отмене ограничения родительских прав;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по усыновлению ребенка;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по отмене усыновления.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Перечень дел, по которым суд осуществляет прямую защиту прав ребенка, является исчерпывающим. Их характерная особенность заключается в том, что здесь налицо спор о праве на семейное воспитание.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Косвенная судебная защита прав детей осуществляется с помощью норм семейного законодательства, не относящихся прямо к семейному воспитанию ребенка. В их число входят дела: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по установлению отцовства в судебном порядке;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по установлению судом факта признания отцовства;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связанные с оспариванием отцовства (материнства);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по спорам о защите имущественных прав детей;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– по установлению и признанию отцовства несовершеннолетним родителем; </w:t>
      </w:r>
    </w:p>
    <w:p w:rsidR="007145AE" w:rsidRP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>– по взысканию алиментов в судебном порядке.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Данный перечень исчерпывающим не является. Кроме того, косвенная защита прав ребенка может осуществляться с помощью иных отраслей законодательства (гражданского, административного, уголовного, трудового и др.). Примерами в данном случае могут послужить нормы жилищного законодательства, касающиеся порядка передачи жилого помещения в собственность детям-сиротам и детям, оставшимся без попечения родителей, порядка приватизации жилых помещений, выселения без предоставления другого помещения лиц, лишенных родительских прав.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Еще один очень важный инструмент системы защиты прав детей – </w:t>
      </w:r>
      <w:r w:rsidRPr="007145AE">
        <w:rPr>
          <w:rFonts w:ascii="Times New Roman" w:hAnsi="Times New Roman" w:cs="Times New Roman"/>
          <w:b/>
          <w:i/>
          <w:sz w:val="24"/>
          <w:szCs w:val="24"/>
        </w:rPr>
        <w:t>ювенальная юстиция</w:t>
      </w:r>
      <w:r w:rsidRPr="007145AE">
        <w:rPr>
          <w:rFonts w:ascii="Times New Roman" w:hAnsi="Times New Roman" w:cs="Times New Roman"/>
          <w:sz w:val="24"/>
          <w:szCs w:val="24"/>
        </w:rPr>
        <w:t>. Это особая система правосудия для несовершеннолетних. В основе этой системы лежит доктрина «</w:t>
      </w:r>
      <w:proofErr w:type="spellStart"/>
      <w:r w:rsidRPr="007145AE">
        <w:rPr>
          <w:rFonts w:ascii="Times New Roman" w:hAnsi="Times New Roman" w:cs="Times New Roman"/>
          <w:sz w:val="24"/>
          <w:szCs w:val="24"/>
        </w:rPr>
        <w:t>parens</w:t>
      </w:r>
      <w:proofErr w:type="spellEnd"/>
      <w:r w:rsidRPr="00714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AE">
        <w:rPr>
          <w:rFonts w:ascii="Times New Roman" w:hAnsi="Times New Roman" w:cs="Times New Roman"/>
          <w:sz w:val="24"/>
          <w:szCs w:val="24"/>
        </w:rPr>
        <w:t>patrie</w:t>
      </w:r>
      <w:proofErr w:type="spellEnd"/>
      <w:r w:rsidRPr="007145AE">
        <w:rPr>
          <w:rFonts w:ascii="Times New Roman" w:hAnsi="Times New Roman" w:cs="Times New Roman"/>
          <w:sz w:val="24"/>
          <w:szCs w:val="24"/>
        </w:rPr>
        <w:t xml:space="preserve">», согласно которой государство ведет себя как попечитель или ответственное лицо за несовершеннолетних, защищая их от опасного поведения и вредного окружения.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 xml:space="preserve">Этот подход основан на двух идеях: что подростки по развитию своему еще не способны в действительности осознавать свои поступки и нести за них полную ответственность; что подростки еще находятся в том возрасте, когда их можно перевоспитать, чтобы в будущем у них не было побуждений совершать какие-либо правонарушения. </w:t>
      </w:r>
    </w:p>
    <w:p w:rsidR="007145AE" w:rsidRDefault="007145AE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5AE">
        <w:rPr>
          <w:rFonts w:ascii="Times New Roman" w:hAnsi="Times New Roman" w:cs="Times New Roman"/>
          <w:sz w:val="24"/>
          <w:szCs w:val="24"/>
        </w:rPr>
        <w:t>Таким образом, в ювенальной юстиции правонарушитель важнее, чем само правонарушение. Помимо защиты права ребенка на жизнь и воспитание в семье в судебном порядке на национальном уровне возможна его защита с помощью международных механизмов, основанных на международных договорах. Одним из наиболее действенных механизмов защиты прав на международном уровне является Европейский суд по правам человека.</w:t>
      </w:r>
    </w:p>
    <w:p w:rsidR="002835FD" w:rsidRDefault="002835FD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5FD" w:rsidRDefault="002835FD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5FD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p w:rsidR="002835FD" w:rsidRDefault="002835FD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Дайте определению понятия «права ребенка».</w:t>
      </w:r>
    </w:p>
    <w:p w:rsidR="002835FD" w:rsidRDefault="002835FD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Опираясь на изученный материал модуля 3 «Нормативно-правовое обеспечение профессиональной деятельности», вспомните основные документы, регламентирующие защиту прав ребенка в РФ.</w:t>
      </w:r>
    </w:p>
    <w:p w:rsidR="002835FD" w:rsidRDefault="002835FD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Назовите основные формы защиты прав ребенка.</w:t>
      </w:r>
    </w:p>
    <w:bookmarkEnd w:id="0"/>
    <w:p w:rsidR="002835FD" w:rsidRPr="002835FD" w:rsidRDefault="002835FD" w:rsidP="00643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35FD" w:rsidRPr="0028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3E35"/>
    <w:multiLevelType w:val="hybridMultilevel"/>
    <w:tmpl w:val="81C27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A2"/>
    <w:rsid w:val="00081030"/>
    <w:rsid w:val="000D4696"/>
    <w:rsid w:val="00110143"/>
    <w:rsid w:val="00200DA4"/>
    <w:rsid w:val="0027663C"/>
    <w:rsid w:val="002835FD"/>
    <w:rsid w:val="002D6619"/>
    <w:rsid w:val="003B3583"/>
    <w:rsid w:val="003F03A7"/>
    <w:rsid w:val="004319F4"/>
    <w:rsid w:val="0047511A"/>
    <w:rsid w:val="005B1162"/>
    <w:rsid w:val="005C6C90"/>
    <w:rsid w:val="006435BD"/>
    <w:rsid w:val="00657D7E"/>
    <w:rsid w:val="006C3AE9"/>
    <w:rsid w:val="007145AE"/>
    <w:rsid w:val="007505ED"/>
    <w:rsid w:val="007771F8"/>
    <w:rsid w:val="007B441F"/>
    <w:rsid w:val="007D4461"/>
    <w:rsid w:val="007D5538"/>
    <w:rsid w:val="00855B02"/>
    <w:rsid w:val="008D51D7"/>
    <w:rsid w:val="009C03D7"/>
    <w:rsid w:val="00A23A85"/>
    <w:rsid w:val="00AC3AEE"/>
    <w:rsid w:val="00B81F5C"/>
    <w:rsid w:val="00BA48BE"/>
    <w:rsid w:val="00C0502A"/>
    <w:rsid w:val="00C66DD6"/>
    <w:rsid w:val="00C71334"/>
    <w:rsid w:val="00CF6BDD"/>
    <w:rsid w:val="00D04A94"/>
    <w:rsid w:val="00D169A2"/>
    <w:rsid w:val="00D35F42"/>
    <w:rsid w:val="00D64AF0"/>
    <w:rsid w:val="00E32501"/>
    <w:rsid w:val="00E4049C"/>
    <w:rsid w:val="00E501DA"/>
    <w:rsid w:val="00E6284E"/>
    <w:rsid w:val="00F13DF8"/>
    <w:rsid w:val="00F95175"/>
    <w:rsid w:val="00F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2A"/>
  </w:style>
  <w:style w:type="paragraph" w:styleId="1">
    <w:name w:val="heading 1"/>
    <w:basedOn w:val="a"/>
    <w:next w:val="a"/>
    <w:link w:val="10"/>
    <w:uiPriority w:val="9"/>
    <w:qFormat/>
    <w:rsid w:val="006C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D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4696"/>
    <w:rPr>
      <w:b/>
      <w:bCs/>
    </w:rPr>
  </w:style>
  <w:style w:type="paragraph" w:styleId="a7">
    <w:name w:val="List Paragraph"/>
    <w:basedOn w:val="a"/>
    <w:uiPriority w:val="34"/>
    <w:qFormat/>
    <w:rsid w:val="0011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2A"/>
  </w:style>
  <w:style w:type="paragraph" w:styleId="1">
    <w:name w:val="heading 1"/>
    <w:basedOn w:val="a"/>
    <w:next w:val="a"/>
    <w:link w:val="10"/>
    <w:uiPriority w:val="9"/>
    <w:qFormat/>
    <w:rsid w:val="006C3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D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4696"/>
    <w:rPr>
      <w:b/>
      <w:bCs/>
    </w:rPr>
  </w:style>
  <w:style w:type="paragraph" w:styleId="a7">
    <w:name w:val="List Paragraph"/>
    <w:basedOn w:val="a"/>
    <w:uiPriority w:val="34"/>
    <w:qFormat/>
    <w:rsid w:val="0011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BC76-7808-4B72-9863-FD07F043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28</cp:revision>
  <dcterms:created xsi:type="dcterms:W3CDTF">2023-12-06T13:39:00Z</dcterms:created>
  <dcterms:modified xsi:type="dcterms:W3CDTF">2024-04-18T14:42:00Z</dcterms:modified>
</cp:coreProperties>
</file>