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D56DD5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56DD5" w:rsidRPr="00D56DD5" w:rsidRDefault="00D56DD5" w:rsidP="00D56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D5">
        <w:rPr>
          <w:rFonts w:ascii="Times New Roman" w:hAnsi="Times New Roman" w:cs="Times New Roman"/>
          <w:b/>
          <w:sz w:val="24"/>
          <w:szCs w:val="24"/>
        </w:rPr>
        <w:t>ПМ.02 ОРГАНИЗАЦИЯ РАЗЛИЧНЫХ ВИДОВ ДЕЯТЕЛЬНОСТИ И ОБЩЕНИЯ ДЕТЕЙ</w:t>
      </w:r>
      <w:r w:rsidRPr="00D56DD5">
        <w:rPr>
          <w:rFonts w:ascii="Times New Roman" w:hAnsi="Times New Roman" w:cs="Times New Roman"/>
          <w:b/>
          <w:sz w:val="24"/>
          <w:szCs w:val="24"/>
        </w:rPr>
        <w:tab/>
      </w:r>
    </w:p>
    <w:p w:rsidR="00D56DD5" w:rsidRPr="00D56DD5" w:rsidRDefault="00D56DD5" w:rsidP="00D56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D5">
        <w:rPr>
          <w:rFonts w:ascii="Times New Roman" w:hAnsi="Times New Roman" w:cs="Times New Roman"/>
          <w:b/>
          <w:sz w:val="24"/>
          <w:szCs w:val="24"/>
        </w:rPr>
        <w:t xml:space="preserve">МДК.02.01 ТЕОРЕТИЧЕСКИЕ И МЕТОДИЧЕСКИЕ ОСНОВЫ ОРГАНИЗАЦИИ ИГРОВОЙ ДЕЯТЕЛЬНОСТИ ДЕТЕЙ РАННЕГО И ДОШКОЛЬНОГО ВОЗРАСТА </w:t>
      </w:r>
    </w:p>
    <w:p w:rsidR="006F46AE" w:rsidRPr="00D56DD5" w:rsidRDefault="00D56DD5" w:rsidP="00D56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D5">
        <w:rPr>
          <w:rFonts w:ascii="Times New Roman" w:hAnsi="Times New Roman" w:cs="Times New Roman"/>
          <w:b/>
          <w:sz w:val="24"/>
          <w:szCs w:val="24"/>
        </w:rPr>
        <w:t>ТЕМА 03. ТВОРЧЕСКИЕ ИГРЫ ДЕТЕЙ ДОШКОЛЬНОГО ВОЗРАСТА</w:t>
      </w:r>
    </w:p>
    <w:p w:rsidR="00D56DD5" w:rsidRDefault="00D56DD5" w:rsidP="006F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6DD5" w:rsidRPr="00D56DD5" w:rsidRDefault="00D56DD5" w:rsidP="00D56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DD5">
        <w:rPr>
          <w:rFonts w:ascii="Times New Roman" w:hAnsi="Times New Roman" w:cs="Times New Roman"/>
          <w:b/>
          <w:sz w:val="24"/>
          <w:szCs w:val="24"/>
        </w:rPr>
        <w:t>1. Структурные компоненты творческих игр</w:t>
      </w:r>
    </w:p>
    <w:p w:rsidR="00D56DD5" w:rsidRPr="00D56DD5" w:rsidRDefault="00D56DD5" w:rsidP="00D5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 xml:space="preserve">К творческим играм, согласно одной из классификаций принято относить </w:t>
      </w:r>
    </w:p>
    <w:p w:rsidR="00D56DD5" w:rsidRPr="00D56DD5" w:rsidRDefault="00D56DD5" w:rsidP="00D5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 xml:space="preserve">такие игры как: сюжетно-ролевые, режиссерские, строительно-конструктивные, театрализованные. </w:t>
      </w:r>
    </w:p>
    <w:p w:rsidR="00D56DD5" w:rsidRPr="00D56DD5" w:rsidRDefault="00D56DD5" w:rsidP="00D56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>СРАВНЕНИЕ:</w:t>
      </w:r>
    </w:p>
    <w:tbl>
      <w:tblPr>
        <w:tblStyle w:val="a4"/>
        <w:tblW w:w="0" w:type="auto"/>
        <w:tblInd w:w="44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56DD5" w:rsidRPr="00D56DD5" w:rsidTr="00330C18">
        <w:tc>
          <w:tcPr>
            <w:tcW w:w="4785" w:type="dxa"/>
          </w:tcPr>
          <w:p w:rsidR="00D56DD5" w:rsidRPr="00D56DD5" w:rsidRDefault="00D56DD5" w:rsidP="00D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игры характеризуются такими структурными компонентами</w:t>
            </w:r>
            <w:r w:rsidRPr="00D56DD5">
              <w:rPr>
                <w:rFonts w:ascii="Times New Roman" w:hAnsi="Times New Roman" w:cs="Times New Roman"/>
                <w:sz w:val="24"/>
                <w:szCs w:val="24"/>
              </w:rPr>
              <w:t xml:space="preserve"> как:</w:t>
            </w:r>
          </w:p>
        </w:tc>
        <w:tc>
          <w:tcPr>
            <w:tcW w:w="4786" w:type="dxa"/>
          </w:tcPr>
          <w:p w:rsidR="00D56DD5" w:rsidRPr="00D56DD5" w:rsidRDefault="00D56DD5" w:rsidP="00D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5">
              <w:rPr>
                <w:rFonts w:ascii="Times New Roman" w:hAnsi="Times New Roman" w:cs="Times New Roman"/>
                <w:sz w:val="24"/>
                <w:szCs w:val="24"/>
              </w:rPr>
              <w:t xml:space="preserve">НО Большинство </w:t>
            </w:r>
            <w:r w:rsidRPr="00D56DD5">
              <w:rPr>
                <w:rFonts w:ascii="Times New Roman" w:hAnsi="Times New Roman" w:cs="Times New Roman"/>
                <w:b/>
                <w:sz w:val="24"/>
                <w:szCs w:val="24"/>
              </w:rPr>
              <w:t>игр с правилами</w:t>
            </w:r>
            <w:r w:rsidRPr="00D56DD5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 в себя такие компоненты как: </w:t>
            </w:r>
          </w:p>
          <w:p w:rsidR="00D56DD5" w:rsidRPr="00D56DD5" w:rsidRDefault="00D56DD5" w:rsidP="00D5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D5" w:rsidRPr="00D56DD5" w:rsidTr="00330C18">
        <w:tc>
          <w:tcPr>
            <w:tcW w:w="4785" w:type="dxa"/>
          </w:tcPr>
          <w:p w:rsidR="00D56DD5" w:rsidRPr="00D56DD5" w:rsidRDefault="00D56DD5" w:rsidP="00D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5">
              <w:rPr>
                <w:rFonts w:ascii="Times New Roman" w:hAnsi="Times New Roman" w:cs="Times New Roman"/>
                <w:sz w:val="24"/>
                <w:szCs w:val="24"/>
              </w:rPr>
              <w:t xml:space="preserve"> Воображаемая ситуация (замысел)</w:t>
            </w:r>
          </w:p>
          <w:p w:rsidR="00D56DD5" w:rsidRPr="00D56DD5" w:rsidRDefault="00D56DD5" w:rsidP="00D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5">
              <w:rPr>
                <w:rFonts w:ascii="Times New Roman" w:hAnsi="Times New Roman" w:cs="Times New Roman"/>
                <w:sz w:val="24"/>
                <w:szCs w:val="24"/>
              </w:rPr>
              <w:t xml:space="preserve"> Сюжет игры (ряд событий, содержание)</w:t>
            </w:r>
          </w:p>
          <w:p w:rsidR="00D56DD5" w:rsidRPr="00D56DD5" w:rsidRDefault="00D56DD5" w:rsidP="00D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5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роли</w:t>
            </w:r>
          </w:p>
          <w:p w:rsidR="00D56DD5" w:rsidRPr="00D56DD5" w:rsidRDefault="00D56DD5" w:rsidP="00D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5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</w:t>
            </w:r>
          </w:p>
          <w:p w:rsidR="00D56DD5" w:rsidRPr="00D56DD5" w:rsidRDefault="00D56DD5" w:rsidP="00D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5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употребление предметов</w:t>
            </w:r>
          </w:p>
          <w:p w:rsidR="00D56DD5" w:rsidRPr="00D56DD5" w:rsidRDefault="00D56DD5" w:rsidP="00D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5"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  <w:p w:rsidR="00D56DD5" w:rsidRPr="00D56DD5" w:rsidRDefault="00D56DD5" w:rsidP="00D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между играющими партнерами. </w:t>
            </w:r>
          </w:p>
        </w:tc>
        <w:tc>
          <w:tcPr>
            <w:tcW w:w="4786" w:type="dxa"/>
          </w:tcPr>
          <w:p w:rsidR="00D56DD5" w:rsidRPr="00D56DD5" w:rsidRDefault="00D56DD5" w:rsidP="00D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5">
              <w:rPr>
                <w:rFonts w:ascii="Times New Roman" w:hAnsi="Times New Roman" w:cs="Times New Roman"/>
                <w:sz w:val="24"/>
                <w:szCs w:val="24"/>
              </w:rPr>
              <w:t xml:space="preserve"> Цель и мотив. </w:t>
            </w:r>
          </w:p>
          <w:p w:rsidR="00D56DD5" w:rsidRPr="00D56DD5" w:rsidRDefault="00D56DD5" w:rsidP="00D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5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правила </w:t>
            </w:r>
          </w:p>
          <w:p w:rsidR="00D56DD5" w:rsidRPr="00D56DD5" w:rsidRDefault="00D56DD5" w:rsidP="00D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56DD5">
              <w:rPr>
                <w:rFonts w:ascii="Times New Roman" w:hAnsi="Times New Roman" w:cs="Times New Roman"/>
                <w:sz w:val="24"/>
                <w:szCs w:val="24"/>
              </w:rPr>
              <w:t>Игровые действия.</w:t>
            </w:r>
          </w:p>
          <w:p w:rsidR="00D56DD5" w:rsidRPr="00D56DD5" w:rsidRDefault="00D56DD5" w:rsidP="00D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между играющими партнерами. </w:t>
            </w:r>
          </w:p>
          <w:p w:rsidR="00D56DD5" w:rsidRPr="00D56DD5" w:rsidRDefault="00D56DD5" w:rsidP="00D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5"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  <w:p w:rsidR="00D56DD5" w:rsidRPr="00D56DD5" w:rsidRDefault="00D56DD5" w:rsidP="00D5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Результат.</w:t>
            </w:r>
          </w:p>
          <w:p w:rsidR="00D56DD5" w:rsidRPr="00D56DD5" w:rsidRDefault="00D56DD5" w:rsidP="00D5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DD5" w:rsidRPr="00D56DD5" w:rsidRDefault="00D56DD5" w:rsidP="00D56D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6DD5" w:rsidRPr="00D56DD5" w:rsidRDefault="00D56DD5" w:rsidP="00D56D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 xml:space="preserve">Анализируя структурные компоненты разных видов игр, мы видим их основное отличие – в творческих играх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>отсутствуют строго установленные правила</w:t>
      </w:r>
      <w:r w:rsidRPr="00D56DD5">
        <w:rPr>
          <w:rFonts w:ascii="Times New Roman" w:hAnsi="Times New Roman" w:cs="Times New Roman"/>
          <w:sz w:val="24"/>
          <w:szCs w:val="24"/>
        </w:rPr>
        <w:t>.</w:t>
      </w:r>
    </w:p>
    <w:p w:rsidR="00D56DD5" w:rsidRDefault="00D56DD5" w:rsidP="00D56DD5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95150">
        <w:rPr>
          <w:rFonts w:ascii="Times New Roman" w:hAnsi="Times New Roman" w:cs="Times New Roman"/>
          <w:i/>
          <w:sz w:val="26"/>
          <w:szCs w:val="26"/>
        </w:rPr>
        <w:lastRenderedPageBreak/>
        <w:t>Для более полной характеристики творческих игр рассмотрим таблицу</w:t>
      </w:r>
      <w:r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noProof/>
        </w:rPr>
        <w:drawing>
          <wp:inline distT="0" distB="0" distL="0" distR="0" wp14:anchorId="7C7CEA1C" wp14:editId="5F2E2397">
            <wp:extent cx="5600700" cy="53215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482" t="15263" r="26029" b="4474"/>
                    <a:stretch/>
                  </pic:blipFill>
                  <pic:spPr bwMode="auto">
                    <a:xfrm>
                      <a:off x="0" y="0"/>
                      <a:ext cx="5598493" cy="531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DD5" w:rsidRPr="00795150" w:rsidRDefault="00D56DD5" w:rsidP="00D56DD5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noProof/>
        </w:rPr>
        <w:drawing>
          <wp:inline distT="0" distB="0" distL="0" distR="0" wp14:anchorId="08183598" wp14:editId="23CCC49D">
            <wp:extent cx="5671038" cy="2492764"/>
            <wp:effectExtent l="0" t="0" r="635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482" t="16745" r="25732" b="45892"/>
                    <a:stretch/>
                  </pic:blipFill>
                  <pic:spPr bwMode="auto">
                    <a:xfrm>
                      <a:off x="0" y="0"/>
                      <a:ext cx="5668552" cy="2491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DD5" w:rsidRDefault="00D56DD5" w:rsidP="00D56DD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19F7DF3" wp14:editId="5EAF8E9E">
            <wp:extent cx="5838092" cy="3249337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186" t="24211" r="25436" b="27895"/>
                    <a:stretch/>
                  </pic:blipFill>
                  <pic:spPr bwMode="auto">
                    <a:xfrm>
                      <a:off x="0" y="0"/>
                      <a:ext cx="5835529" cy="3247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DD5" w:rsidRPr="00D56DD5" w:rsidRDefault="00D56DD5" w:rsidP="00D5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>Согласно материалам таблицы можно сделать вывод о сходстве характеристик видов творческих игр.</w:t>
      </w:r>
    </w:p>
    <w:p w:rsidR="00D56DD5" w:rsidRPr="00D56DD5" w:rsidRDefault="00D56DD5" w:rsidP="00D5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D5" w:rsidRPr="00D56DD5" w:rsidRDefault="00D56DD5" w:rsidP="00D56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DD5">
        <w:rPr>
          <w:rFonts w:ascii="Times New Roman" w:hAnsi="Times New Roman" w:cs="Times New Roman"/>
          <w:b/>
          <w:sz w:val="24"/>
          <w:szCs w:val="24"/>
        </w:rPr>
        <w:t>2.Особенности творческих игр детей.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6DD5">
        <w:rPr>
          <w:rFonts w:ascii="Times New Roman" w:hAnsi="Times New Roman" w:cs="Times New Roman"/>
          <w:sz w:val="24"/>
          <w:szCs w:val="24"/>
          <w:u w:val="single"/>
        </w:rPr>
        <w:t>Творческие игры,</w:t>
      </w:r>
      <w:r w:rsidRPr="00D56DD5">
        <w:rPr>
          <w:rFonts w:ascii="Times New Roman" w:hAnsi="Times New Roman" w:cs="Times New Roman"/>
          <w:sz w:val="24"/>
          <w:szCs w:val="24"/>
        </w:rPr>
        <w:t xml:space="preserve"> такие как сюжетно-ролевые, строительные и театрализованные,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>относятся к творческой деятельности, т.к. ребенок способен проявлять в них свою выдумку, инициативу.</w:t>
      </w:r>
      <w:r w:rsidRPr="00D56DD5">
        <w:rPr>
          <w:rFonts w:ascii="Times New Roman" w:hAnsi="Times New Roman" w:cs="Times New Roman"/>
          <w:sz w:val="24"/>
          <w:szCs w:val="24"/>
        </w:rPr>
        <w:t xml:space="preserve"> Игра – это отражение ребенком жизни, которое протекает в условной обстановке, создаваемой воображением ребенка.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>Ребенок</w:t>
      </w:r>
      <w:r w:rsidRPr="00D56DD5">
        <w:rPr>
          <w:rFonts w:ascii="Times New Roman" w:hAnsi="Times New Roman" w:cs="Times New Roman"/>
          <w:sz w:val="24"/>
          <w:szCs w:val="24"/>
        </w:rPr>
        <w:t xml:space="preserve"> не копирует действительность, он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>комбинирует разные впечатления жизни с личным опытом.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  <w:u w:val="single"/>
        </w:rPr>
        <w:t>Отсутствие в творческих играх строго установленных правил</w:t>
      </w:r>
      <w:r w:rsidRPr="00D56DD5">
        <w:rPr>
          <w:rFonts w:ascii="Times New Roman" w:hAnsi="Times New Roman" w:cs="Times New Roman"/>
          <w:sz w:val="24"/>
          <w:szCs w:val="24"/>
        </w:rPr>
        <w:t xml:space="preserve">, как, например, в дидактических играх,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>позволяет ребенку проявлять свое творчество в выборе партнеров по игре</w:t>
      </w:r>
      <w:r w:rsidRPr="00D56DD5">
        <w:rPr>
          <w:rFonts w:ascii="Times New Roman" w:hAnsi="Times New Roman" w:cs="Times New Roman"/>
          <w:sz w:val="24"/>
          <w:szCs w:val="24"/>
        </w:rPr>
        <w:t xml:space="preserve">,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>в определении замысла игры, в развертывании сюжета игры, в выборе игрового материала и игровых партнеров,</w:t>
      </w:r>
      <w:r w:rsidRPr="00D56DD5">
        <w:rPr>
          <w:rFonts w:ascii="Times New Roman" w:hAnsi="Times New Roman" w:cs="Times New Roman"/>
          <w:sz w:val="24"/>
          <w:szCs w:val="24"/>
        </w:rPr>
        <w:t xml:space="preserve"> это является </w:t>
      </w:r>
      <w:r w:rsidRPr="00D56DD5">
        <w:rPr>
          <w:rFonts w:ascii="Times New Roman" w:hAnsi="Times New Roman" w:cs="Times New Roman"/>
          <w:i/>
          <w:sz w:val="24"/>
          <w:szCs w:val="24"/>
        </w:rPr>
        <w:t>одной из особенностей творческих игр.</w:t>
      </w:r>
      <w:r w:rsidRPr="00D56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 xml:space="preserve">Творческие проявления детей в играх многообразны: от придумывания сюжета и содержания игры, поиска путей реализации замысла до перевоплощения в ролях, заданных литературным произведением. В творческих играх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>отражаются впечатления детей об окружающей жизни, глубина понимания</w:t>
      </w:r>
      <w:r w:rsidRPr="00D56DD5">
        <w:rPr>
          <w:rFonts w:ascii="Times New Roman" w:hAnsi="Times New Roman" w:cs="Times New Roman"/>
          <w:sz w:val="24"/>
          <w:szCs w:val="24"/>
        </w:rPr>
        <w:t xml:space="preserve"> ими тех или иных жизненных явлений. </w:t>
      </w:r>
      <w:r w:rsidRPr="00D56DD5">
        <w:rPr>
          <w:rFonts w:ascii="Times New Roman" w:hAnsi="Times New Roman" w:cs="Times New Roman"/>
          <w:i/>
          <w:sz w:val="24"/>
          <w:szCs w:val="24"/>
        </w:rPr>
        <w:t>Содержание игры</w:t>
      </w:r>
      <w:r w:rsidRPr="00D56DD5">
        <w:rPr>
          <w:rFonts w:ascii="Times New Roman" w:hAnsi="Times New Roman" w:cs="Times New Roman"/>
          <w:sz w:val="24"/>
          <w:szCs w:val="24"/>
        </w:rPr>
        <w:t xml:space="preserve"> – это не иллюзия, не копия реального мира, а активное, творческое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 xml:space="preserve">воссоздание </w:t>
      </w:r>
      <w:r w:rsidRPr="00D56DD5">
        <w:rPr>
          <w:rFonts w:ascii="Times New Roman" w:hAnsi="Times New Roman" w:cs="Times New Roman"/>
          <w:sz w:val="24"/>
          <w:szCs w:val="24"/>
        </w:rPr>
        <w:t xml:space="preserve">его. 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 xml:space="preserve">Воспроизводимые в игре события, персонажи и их действия это результат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>отражения в сознании ребенка его реального опыта</w:t>
      </w:r>
      <w:r w:rsidRPr="00D56DD5">
        <w:rPr>
          <w:rFonts w:ascii="Times New Roman" w:hAnsi="Times New Roman" w:cs="Times New Roman"/>
          <w:sz w:val="24"/>
          <w:szCs w:val="24"/>
        </w:rPr>
        <w:t xml:space="preserve">, непосредственного знакомства с окружающим, восприятие содержания прочитанных ему книг, просмотренных кинофильмов, телепередач. В соединении этих знаний ребенок достаточно свободен.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>Реальные жизненные ситуации, в которые ребенок включается</w:t>
      </w:r>
      <w:r w:rsidRPr="00D56DD5">
        <w:rPr>
          <w:rFonts w:ascii="Times New Roman" w:hAnsi="Times New Roman" w:cs="Times New Roman"/>
          <w:sz w:val="24"/>
          <w:szCs w:val="24"/>
        </w:rPr>
        <w:t xml:space="preserve"> (посещение врача, парикмахерской, поездка в транспорте, посещение театра, экскурсии, наблюдения и пр.)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>помогают детям обогащать содержание своих игр, проявлять творчество, выдумку и фантазию</w:t>
      </w:r>
      <w:r w:rsidRPr="00D56DD5">
        <w:rPr>
          <w:rFonts w:ascii="Times New Roman" w:hAnsi="Times New Roman" w:cs="Times New Roman"/>
          <w:sz w:val="24"/>
          <w:szCs w:val="24"/>
        </w:rPr>
        <w:t>.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 xml:space="preserve">Однако дети не вынашивают свой замысел, не готовятся длительное время к выполнению роли (исключение составляют театрализованные игры). Они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>играют для себя, выражая свои мечты и стремления, мысли и чувства, которые владеют ими в настоящий момент.</w:t>
      </w:r>
      <w:r w:rsidRPr="00D56DD5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Pr="00D56DD5">
        <w:rPr>
          <w:rFonts w:ascii="Times New Roman" w:hAnsi="Times New Roman" w:cs="Times New Roman"/>
          <w:i/>
          <w:sz w:val="24"/>
          <w:szCs w:val="24"/>
        </w:rPr>
        <w:t>игра – всегда импровизация</w:t>
      </w:r>
      <w:r w:rsidRPr="00D56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 xml:space="preserve">Другой особенностью творческих игр является </w:t>
      </w:r>
      <w:r w:rsidRPr="00D56DD5">
        <w:rPr>
          <w:rFonts w:ascii="Times New Roman" w:hAnsi="Times New Roman" w:cs="Times New Roman"/>
          <w:i/>
          <w:sz w:val="24"/>
          <w:szCs w:val="24"/>
        </w:rPr>
        <w:t>самостоятельность</w:t>
      </w:r>
      <w:r w:rsidRPr="00D56DD5">
        <w:rPr>
          <w:rFonts w:ascii="Times New Roman" w:hAnsi="Times New Roman" w:cs="Times New Roman"/>
          <w:sz w:val="24"/>
          <w:szCs w:val="24"/>
        </w:rPr>
        <w:t xml:space="preserve"> проявления детей. Если в учебной или трудовой деятельности ведущее, обучающее начало принадлежит взрослому, то игра определяется как форма детской самостоятельности.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>Самостоятельность детей может проявляться в выборе темы игры, в развертывании сюжета в различных вариациях, в комбинировании знаний, полученных из разных источников, в добровольности объединения детей, в свободе вхождения и выхода из игры, в свободе выбора игрового материала и атрибутов</w:t>
      </w:r>
      <w:r w:rsidRPr="00D56DD5">
        <w:rPr>
          <w:rFonts w:ascii="Times New Roman" w:hAnsi="Times New Roman" w:cs="Times New Roman"/>
          <w:sz w:val="24"/>
          <w:szCs w:val="24"/>
        </w:rPr>
        <w:t>. Безусловно, самостоятельность детей возможна только после овладения детьми тем или иным видом игры, вариантами игровых способов действия и взаимодействия с партнерами.</w:t>
      </w:r>
    </w:p>
    <w:p w:rsidR="00D56DD5" w:rsidRPr="00D56DD5" w:rsidRDefault="00D56DD5" w:rsidP="00D56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DD5">
        <w:rPr>
          <w:rFonts w:ascii="Times New Roman" w:hAnsi="Times New Roman" w:cs="Times New Roman"/>
          <w:b/>
          <w:sz w:val="24"/>
          <w:szCs w:val="24"/>
        </w:rPr>
        <w:t>3.</w:t>
      </w:r>
      <w:r w:rsidRPr="00D56DD5">
        <w:rPr>
          <w:rFonts w:ascii="Times New Roman" w:hAnsi="Times New Roman" w:cs="Times New Roman"/>
          <w:b/>
          <w:sz w:val="24"/>
          <w:szCs w:val="24"/>
        </w:rPr>
        <w:tab/>
        <w:t>Педагогические приемы руководства и условия возникновения творческих игр детей.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 детских ролевых игр дошкольников Р.И. Жуковская выделяла следующие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>приемы руководства игрой детей</w:t>
      </w:r>
      <w:r w:rsidRPr="00D56DD5">
        <w:rPr>
          <w:rFonts w:ascii="Times New Roman" w:hAnsi="Times New Roman" w:cs="Times New Roman"/>
          <w:sz w:val="24"/>
          <w:szCs w:val="24"/>
        </w:rPr>
        <w:t>: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>- совет, напоминание, рассказ педагога детям, которые помогают ребенку направлять игру, развивать ее сюжет;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>- наглядный показ, участие взрослого в игре в сочетании с советом;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>- наблюдение за ходом игры;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>- индивидуальный подход к детям в игре;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>- предложения, разрешение детских конфликтов;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>- поощрения детей.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 xml:space="preserve">Теоретики, изучающие проблемы игровой деятельности дошкольников, в большинстве своих исследований утверждают, что для возникновения и развития творческих игр необходимы такие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>условия</w:t>
      </w:r>
      <w:r w:rsidRPr="00D56DD5">
        <w:rPr>
          <w:rFonts w:ascii="Times New Roman" w:hAnsi="Times New Roman" w:cs="Times New Roman"/>
          <w:sz w:val="24"/>
          <w:szCs w:val="24"/>
        </w:rPr>
        <w:t>: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>- обогащение впечатлений детей об окружающем мире;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 xml:space="preserve">- обеспечение их игровым материалом через организацию </w:t>
      </w:r>
      <w:proofErr w:type="spellStart"/>
      <w:r w:rsidRPr="00D56DD5">
        <w:rPr>
          <w:rFonts w:ascii="Times New Roman" w:hAnsi="Times New Roman" w:cs="Times New Roman"/>
          <w:sz w:val="24"/>
          <w:szCs w:val="24"/>
        </w:rPr>
        <w:t>предметноигровой</w:t>
      </w:r>
      <w:proofErr w:type="spellEnd"/>
      <w:r w:rsidRPr="00D56DD5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>- соответствующее игре обучение – прямое и косвенное руководство педагогом игрой детей.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>Данных подход в педагогике получил название «комплексного метода руководства игрой».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6DD5">
        <w:rPr>
          <w:rFonts w:ascii="Times New Roman" w:hAnsi="Times New Roman" w:cs="Times New Roman"/>
          <w:sz w:val="24"/>
          <w:szCs w:val="24"/>
        </w:rPr>
        <w:t xml:space="preserve">Обогащение впечатлений детей может осуществляться через самые разнообразные формы работы, а именно через наблюдения, экскурсии, занятия, беседы, чтение литературы и пр. Предметно-развивающая среда должна быть наполнена разнообразными предметами и игрушками, которые будут побуждать детей к игровой деятельности. </w:t>
      </w:r>
      <w:r w:rsidRPr="00D56DD5">
        <w:rPr>
          <w:rFonts w:ascii="Times New Roman" w:hAnsi="Times New Roman" w:cs="Times New Roman"/>
          <w:i/>
          <w:sz w:val="24"/>
          <w:szCs w:val="24"/>
        </w:rPr>
        <w:t>Косвенное руководство</w:t>
      </w:r>
      <w:r w:rsidRPr="00D56DD5">
        <w:rPr>
          <w:rFonts w:ascii="Times New Roman" w:hAnsi="Times New Roman" w:cs="Times New Roman"/>
          <w:sz w:val="24"/>
          <w:szCs w:val="24"/>
        </w:rPr>
        <w:t xml:space="preserve"> возможно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>через обогащение знаний детей об окружающей жизни, обогащение игровых материалов, без непосредственного вмешательства в игру детей</w:t>
      </w:r>
      <w:r w:rsidRPr="00D56DD5">
        <w:rPr>
          <w:rFonts w:ascii="Times New Roman" w:hAnsi="Times New Roman" w:cs="Times New Roman"/>
          <w:sz w:val="24"/>
          <w:szCs w:val="24"/>
        </w:rPr>
        <w:t xml:space="preserve">. </w:t>
      </w:r>
      <w:r w:rsidRPr="00D56DD5">
        <w:rPr>
          <w:rFonts w:ascii="Times New Roman" w:hAnsi="Times New Roman" w:cs="Times New Roman"/>
          <w:i/>
          <w:sz w:val="24"/>
          <w:szCs w:val="24"/>
        </w:rPr>
        <w:t>Прямые приемы руководства</w:t>
      </w:r>
      <w:r w:rsidRPr="00D56DD5">
        <w:rPr>
          <w:rFonts w:ascii="Times New Roman" w:hAnsi="Times New Roman" w:cs="Times New Roman"/>
          <w:sz w:val="24"/>
          <w:szCs w:val="24"/>
        </w:rPr>
        <w:t xml:space="preserve">, такие как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>специально организованные обучающие игры, ролевое участие педагога в игре, участие в сговоре, разъяснение, помощь, совет по ходу игры и пр., дают возможность целенаправленно влиять на содержание игр.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 xml:space="preserve">Исследователи обращают внимание на то, что хотя большинство педагогов осознают, что в дошкольном возрасте игра является основным видом деятельности, но, к сожалению,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>игра не всегда находит должное место в режиме дня</w:t>
      </w:r>
      <w:r w:rsidRPr="00D56DD5">
        <w:rPr>
          <w:rFonts w:ascii="Times New Roman" w:hAnsi="Times New Roman" w:cs="Times New Roman"/>
          <w:sz w:val="24"/>
          <w:szCs w:val="24"/>
        </w:rPr>
        <w:t xml:space="preserve">, особенно это относится к таким видам игр как сюжетно-ролевая и театрализованная игра. В частности, это будет зависеть и от того какую игровую позицию занимает педагог по отношению к игре ребенка. </w:t>
      </w:r>
    </w:p>
    <w:p w:rsidR="00D56DD5" w:rsidRPr="00D56DD5" w:rsidRDefault="00D56DD5" w:rsidP="00D56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 xml:space="preserve">Авторы Б.И. </w:t>
      </w:r>
      <w:proofErr w:type="spellStart"/>
      <w:r w:rsidRPr="00D56DD5">
        <w:rPr>
          <w:rFonts w:ascii="Times New Roman" w:hAnsi="Times New Roman" w:cs="Times New Roman"/>
          <w:sz w:val="24"/>
          <w:szCs w:val="24"/>
        </w:rPr>
        <w:t>Жизневский</w:t>
      </w:r>
      <w:proofErr w:type="spellEnd"/>
      <w:r w:rsidRPr="00D56DD5">
        <w:rPr>
          <w:rFonts w:ascii="Times New Roman" w:hAnsi="Times New Roman" w:cs="Times New Roman"/>
          <w:sz w:val="24"/>
          <w:szCs w:val="24"/>
        </w:rPr>
        <w:t xml:space="preserve"> и Я.Л. </w:t>
      </w:r>
      <w:proofErr w:type="spellStart"/>
      <w:r w:rsidRPr="00D56DD5">
        <w:rPr>
          <w:rFonts w:ascii="Times New Roman" w:hAnsi="Times New Roman" w:cs="Times New Roman"/>
          <w:sz w:val="24"/>
          <w:szCs w:val="24"/>
        </w:rPr>
        <w:t>Коломинский</w:t>
      </w:r>
      <w:proofErr w:type="spellEnd"/>
      <w:r w:rsidRPr="00D56DD5">
        <w:rPr>
          <w:rFonts w:ascii="Times New Roman" w:hAnsi="Times New Roman" w:cs="Times New Roman"/>
          <w:sz w:val="24"/>
          <w:szCs w:val="24"/>
        </w:rPr>
        <w:t xml:space="preserve"> выделяют такие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>игровые позиции педагога</w:t>
      </w:r>
      <w:r w:rsidRPr="00D56DD5">
        <w:rPr>
          <w:rFonts w:ascii="Times New Roman" w:hAnsi="Times New Roman" w:cs="Times New Roman"/>
          <w:sz w:val="24"/>
          <w:szCs w:val="24"/>
        </w:rPr>
        <w:t>: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> Авторитарная – педагог все организаторские моменты решает сам.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> Либеральная – педагог почти не участвует в решении организаторских задач.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> Псевдодемократическая – педагог выбирает исполнителя главной роли, но после того как большинство детей заявили о своих притязаниях в игре.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> Оптимальная – педагог дает детям определенные образцы решения и предоставляет им возможность самостоятельно использовать эти образцы при организации игры.</w:t>
      </w:r>
    </w:p>
    <w:p w:rsidR="00D56DD5" w:rsidRPr="00D56DD5" w:rsidRDefault="00D56DD5" w:rsidP="00D56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6DD5">
        <w:rPr>
          <w:rFonts w:ascii="Times New Roman" w:hAnsi="Times New Roman" w:cs="Times New Roman"/>
          <w:sz w:val="24"/>
          <w:szCs w:val="24"/>
        </w:rPr>
        <w:t xml:space="preserve">Автор С.А. Шмаков дает характеристики следующим </w:t>
      </w:r>
      <w:r w:rsidRPr="00D56DD5">
        <w:rPr>
          <w:rFonts w:ascii="Times New Roman" w:hAnsi="Times New Roman" w:cs="Times New Roman"/>
          <w:sz w:val="24"/>
          <w:szCs w:val="24"/>
          <w:u w:val="single"/>
        </w:rPr>
        <w:t>игровым позициям педагога: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D56DD5">
        <w:rPr>
          <w:rFonts w:ascii="Times New Roman" w:hAnsi="Times New Roman" w:cs="Times New Roman"/>
          <w:sz w:val="24"/>
          <w:szCs w:val="24"/>
        </w:rPr>
        <w:t>Рестрективная</w:t>
      </w:r>
      <w:proofErr w:type="spellEnd"/>
      <w:r w:rsidRPr="00D56DD5">
        <w:rPr>
          <w:rFonts w:ascii="Times New Roman" w:hAnsi="Times New Roman" w:cs="Times New Roman"/>
          <w:sz w:val="24"/>
          <w:szCs w:val="24"/>
        </w:rPr>
        <w:t xml:space="preserve"> – желание оградить себя и детей от игры.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 xml:space="preserve"> Позиция пассивного нейтралитета – понимание игра как 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>второстепенного участия взрослого в игре.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 xml:space="preserve"> Позиция «разумной середины» - поиск оптимального участия 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>педагога в игре.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5">
        <w:rPr>
          <w:rFonts w:ascii="Times New Roman" w:hAnsi="Times New Roman" w:cs="Times New Roman"/>
          <w:sz w:val="24"/>
          <w:szCs w:val="24"/>
        </w:rPr>
        <w:t> Позиция активного участия педагога в разных ролях.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DD5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Информация для размышления</w:t>
      </w:r>
      <w:r w:rsidRPr="00D56DD5">
        <w:rPr>
          <w:rFonts w:ascii="Times New Roman" w:hAnsi="Times New Roman" w:cs="Times New Roman"/>
          <w:sz w:val="24"/>
          <w:szCs w:val="24"/>
        </w:rPr>
        <w:t xml:space="preserve">: </w:t>
      </w:r>
      <w:r w:rsidRPr="00D56DD5">
        <w:rPr>
          <w:rFonts w:ascii="Times New Roman" w:hAnsi="Times New Roman" w:cs="Times New Roman"/>
          <w:i/>
          <w:sz w:val="24"/>
          <w:szCs w:val="24"/>
        </w:rPr>
        <w:t>На современном этапе существуют причины создающие проблему в вопросе организации и осуществления игровой деятельности, а именно: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DD5">
        <w:rPr>
          <w:rFonts w:ascii="Times New Roman" w:hAnsi="Times New Roman" w:cs="Times New Roman"/>
          <w:i/>
          <w:sz w:val="24"/>
          <w:szCs w:val="24"/>
        </w:rPr>
        <w:t>- современное общество требует от детей ранних успехов и достижений, поэтому задача интеллектуального развития стала приоритетной и, следовательно, учебно-познавательная деятельность, а не игровая деятельность занимает ведущую позицию;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DD5">
        <w:rPr>
          <w:rFonts w:ascii="Times New Roman" w:hAnsi="Times New Roman" w:cs="Times New Roman"/>
          <w:i/>
          <w:sz w:val="24"/>
          <w:szCs w:val="24"/>
        </w:rPr>
        <w:t xml:space="preserve">- практически в детских садах и в большинстве своем </w:t>
      </w:r>
      <w:proofErr w:type="spellStart"/>
      <w:r w:rsidRPr="00D56DD5">
        <w:rPr>
          <w:rFonts w:ascii="Times New Roman" w:hAnsi="Times New Roman" w:cs="Times New Roman"/>
          <w:i/>
          <w:sz w:val="24"/>
          <w:szCs w:val="24"/>
        </w:rPr>
        <w:t>малодетных</w:t>
      </w:r>
      <w:proofErr w:type="spellEnd"/>
      <w:r w:rsidRPr="00D56DD5">
        <w:rPr>
          <w:rFonts w:ascii="Times New Roman" w:hAnsi="Times New Roman" w:cs="Times New Roman"/>
          <w:i/>
          <w:sz w:val="24"/>
          <w:szCs w:val="24"/>
        </w:rPr>
        <w:t xml:space="preserve"> семьях отсутствует возможность передачи игрового опыта от </w:t>
      </w:r>
      <w:proofErr w:type="gramStart"/>
      <w:r w:rsidRPr="00D56DD5">
        <w:rPr>
          <w:rFonts w:ascii="Times New Roman" w:hAnsi="Times New Roman" w:cs="Times New Roman"/>
          <w:i/>
          <w:sz w:val="24"/>
          <w:szCs w:val="24"/>
        </w:rPr>
        <w:t>более старших</w:t>
      </w:r>
      <w:proofErr w:type="gramEnd"/>
      <w:r w:rsidRPr="00D56DD5">
        <w:rPr>
          <w:rFonts w:ascii="Times New Roman" w:hAnsi="Times New Roman" w:cs="Times New Roman"/>
          <w:i/>
          <w:sz w:val="24"/>
          <w:szCs w:val="24"/>
        </w:rPr>
        <w:t xml:space="preserve"> детей младшим детям;</w:t>
      </w:r>
    </w:p>
    <w:p w:rsidR="00D56DD5" w:rsidRPr="00D56DD5" w:rsidRDefault="00D56DD5" w:rsidP="00D56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DD5">
        <w:rPr>
          <w:rFonts w:ascii="Times New Roman" w:hAnsi="Times New Roman" w:cs="Times New Roman"/>
          <w:i/>
          <w:sz w:val="24"/>
          <w:szCs w:val="24"/>
        </w:rPr>
        <w:t>- родители современных детей сами принадлежат к неиграющему поколению, их детство тоже прошло без игр, поэтому родители не умеют и не хотят играть со своими детьми.</w:t>
      </w:r>
    </w:p>
    <w:p w:rsidR="00D56DD5" w:rsidRPr="00D56DD5" w:rsidRDefault="00D56DD5" w:rsidP="00D56D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6DD5" w:rsidRPr="00D56DD5" w:rsidRDefault="00D56DD5" w:rsidP="006F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56DD5" w:rsidRPr="00D56DD5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67FE"/>
    <w:multiLevelType w:val="hybridMultilevel"/>
    <w:tmpl w:val="4086A9BC"/>
    <w:lvl w:ilvl="0" w:tplc="970C49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AE"/>
    <w:rsid w:val="001C590E"/>
    <w:rsid w:val="00330C18"/>
    <w:rsid w:val="00406DC5"/>
    <w:rsid w:val="006F46AE"/>
    <w:rsid w:val="00D56DD5"/>
    <w:rsid w:val="00E97D6C"/>
    <w:rsid w:val="00E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DD5"/>
    <w:pPr>
      <w:ind w:left="720"/>
      <w:contextualSpacing/>
    </w:pPr>
  </w:style>
  <w:style w:type="table" w:styleId="a4">
    <w:name w:val="Table Grid"/>
    <w:basedOn w:val="a1"/>
    <w:uiPriority w:val="59"/>
    <w:rsid w:val="00D5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DD5"/>
    <w:pPr>
      <w:ind w:left="720"/>
      <w:contextualSpacing/>
    </w:pPr>
  </w:style>
  <w:style w:type="table" w:styleId="a4">
    <w:name w:val="Table Grid"/>
    <w:basedOn w:val="a1"/>
    <w:uiPriority w:val="59"/>
    <w:rsid w:val="00D5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3</cp:revision>
  <dcterms:created xsi:type="dcterms:W3CDTF">2023-12-22T08:59:00Z</dcterms:created>
  <dcterms:modified xsi:type="dcterms:W3CDTF">2023-12-22T09:03:00Z</dcterms:modified>
</cp:coreProperties>
</file>