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42EA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4153FEB" wp14:editId="5E41D470">
            <wp:simplePos x="0" y="0"/>
            <wp:positionH relativeFrom="column">
              <wp:posOffset>2207260</wp:posOffset>
            </wp:positionH>
            <wp:positionV relativeFrom="paragraph">
              <wp:posOffset>-473075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0F541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619DAE2E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79300661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4271B81D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14:paraId="1FB11A90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14:paraId="6854BA9C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14:paraId="1587EAA3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1A411B46" w14:textId="77777777" w:rsidR="00C80A9E" w:rsidRDefault="00C80A9E" w:rsidP="00C80A9E">
      <w:pPr>
        <w:keepNext/>
        <w:autoSpaceDE w:val="0"/>
        <w:autoSpaceDN w:val="0"/>
        <w:jc w:val="both"/>
        <w:outlineLvl w:val="0"/>
        <w:rPr>
          <w:b/>
        </w:rPr>
      </w:pPr>
    </w:p>
    <w:p w14:paraId="4EC01EC6" w14:textId="633F071F" w:rsidR="00C80A9E" w:rsidRPr="008250C0" w:rsidRDefault="00C80A9E" w:rsidP="00945DAA">
      <w:pPr>
        <w:keepNext/>
        <w:autoSpaceDE w:val="0"/>
        <w:autoSpaceDN w:val="0"/>
        <w:jc w:val="center"/>
        <w:outlineLvl w:val="0"/>
        <w:rPr>
          <w:b/>
          <w:sz w:val="32"/>
          <w:szCs w:val="32"/>
        </w:rPr>
      </w:pPr>
      <w:r w:rsidRPr="008250C0">
        <w:rPr>
          <w:b/>
          <w:sz w:val="32"/>
          <w:szCs w:val="32"/>
        </w:rPr>
        <w:t>МДК</w:t>
      </w:r>
      <w:r w:rsidR="008250C0">
        <w:rPr>
          <w:b/>
          <w:sz w:val="32"/>
          <w:szCs w:val="32"/>
        </w:rPr>
        <w:t xml:space="preserve"> </w:t>
      </w:r>
      <w:r w:rsidRPr="008250C0">
        <w:rPr>
          <w:b/>
          <w:sz w:val="32"/>
          <w:szCs w:val="32"/>
        </w:rPr>
        <w:t>01.01 Медико-биологические и социальные основы здоровья</w:t>
      </w:r>
    </w:p>
    <w:p w14:paraId="0260CF31" w14:textId="77777777" w:rsidR="008250C0" w:rsidRDefault="008250C0" w:rsidP="00945DAA">
      <w:pPr>
        <w:keepNext/>
        <w:autoSpaceDE w:val="0"/>
        <w:autoSpaceDN w:val="0"/>
        <w:jc w:val="center"/>
        <w:outlineLvl w:val="0"/>
        <w:rPr>
          <w:b/>
        </w:rPr>
      </w:pPr>
    </w:p>
    <w:p w14:paraId="3B6983AC" w14:textId="7598CF97" w:rsidR="00C80A9E" w:rsidRPr="00C80A9E" w:rsidRDefault="00287310" w:rsidP="00945DAA">
      <w:pPr>
        <w:keepNext/>
        <w:autoSpaceDE w:val="0"/>
        <w:autoSpaceDN w:val="0"/>
        <w:jc w:val="center"/>
        <w:outlineLvl w:val="0"/>
        <w:rPr>
          <w:b/>
        </w:rPr>
      </w:pPr>
      <w:r>
        <w:rPr>
          <w:b/>
        </w:rPr>
        <w:t xml:space="preserve">Период обучения: </w:t>
      </w:r>
      <w:r w:rsidR="008250C0">
        <w:rPr>
          <w:b/>
        </w:rPr>
        <w:t>2</w:t>
      </w:r>
      <w:r w:rsidR="00C80A9E" w:rsidRPr="00C80A9E">
        <w:rPr>
          <w:b/>
        </w:rPr>
        <w:t xml:space="preserve"> семестр</w:t>
      </w:r>
    </w:p>
    <w:p w14:paraId="59ED2CFB" w14:textId="77777777" w:rsidR="00C80A9E" w:rsidRPr="00C80A9E" w:rsidRDefault="00C80A9E" w:rsidP="00945DAA">
      <w:pPr>
        <w:jc w:val="center"/>
        <w:rPr>
          <w:b/>
        </w:rPr>
      </w:pPr>
    </w:p>
    <w:p w14:paraId="7AE38EAB" w14:textId="070AF407" w:rsidR="00C80A9E" w:rsidRPr="008250C0" w:rsidRDefault="008250C0" w:rsidP="008250C0">
      <w:pPr>
        <w:jc w:val="center"/>
        <w:rPr>
          <w:b/>
        </w:rPr>
      </w:pPr>
      <w:r w:rsidRPr="008250C0">
        <w:rPr>
          <w:b/>
        </w:rPr>
        <w:t>Раздел 1. Контроль за здоровьем и развитием детей в ДОУ</w:t>
      </w:r>
    </w:p>
    <w:p w14:paraId="06E52F22" w14:textId="77777777" w:rsidR="00C80A9E" w:rsidRPr="008250C0" w:rsidRDefault="00C80A9E" w:rsidP="00C80A9E">
      <w:pPr>
        <w:jc w:val="both"/>
      </w:pPr>
    </w:p>
    <w:p w14:paraId="456FA569" w14:textId="1216C911" w:rsidR="00C80A9E" w:rsidRPr="008250C0" w:rsidRDefault="00C80A9E" w:rsidP="00C80A9E">
      <w:pPr>
        <w:jc w:val="both"/>
        <w:rPr>
          <w:b/>
          <w:bCs/>
        </w:rPr>
      </w:pPr>
      <w:r w:rsidRPr="008250C0">
        <w:rPr>
          <w:b/>
          <w:bCs/>
        </w:rPr>
        <w:t>Тема лекции</w:t>
      </w:r>
      <w:r w:rsidR="00287310" w:rsidRPr="008250C0">
        <w:rPr>
          <w:b/>
          <w:bCs/>
        </w:rPr>
        <w:t xml:space="preserve"> №</w:t>
      </w:r>
      <w:r w:rsidR="008250C0" w:rsidRPr="008250C0">
        <w:rPr>
          <w:b/>
          <w:bCs/>
        </w:rPr>
        <w:t>1</w:t>
      </w:r>
      <w:r w:rsidR="00DE450C" w:rsidRPr="008250C0">
        <w:rPr>
          <w:b/>
          <w:bCs/>
        </w:rPr>
        <w:t xml:space="preserve">: </w:t>
      </w:r>
      <w:r w:rsidR="008250C0" w:rsidRPr="008250C0">
        <w:rPr>
          <w:b/>
          <w:bCs/>
        </w:rPr>
        <w:t>Сущность здоровья</w:t>
      </w:r>
    </w:p>
    <w:p w14:paraId="674656DF" w14:textId="77777777" w:rsidR="008250C0" w:rsidRDefault="008250C0" w:rsidP="008250C0"/>
    <w:p w14:paraId="2BD1A273" w14:textId="77777777" w:rsidR="00254A75" w:rsidRDefault="00287310" w:rsidP="008250C0">
      <w:r w:rsidRPr="008250C0">
        <w:t xml:space="preserve">  </w:t>
      </w:r>
      <w:r w:rsidR="008250C0" w:rsidRPr="008250C0">
        <w:t xml:space="preserve">Вопросы для изучения: </w:t>
      </w:r>
      <w:r w:rsidRPr="008250C0">
        <w:t xml:space="preserve">  </w:t>
      </w:r>
    </w:p>
    <w:p w14:paraId="3D2C9A3D" w14:textId="1357D6A1" w:rsidR="00B7530A" w:rsidRPr="008250C0" w:rsidRDefault="00287310" w:rsidP="008250C0">
      <w:r w:rsidRPr="008250C0">
        <w:t xml:space="preserve">                                                                                                                                      </w:t>
      </w:r>
    </w:p>
    <w:p w14:paraId="3925F723" w14:textId="77777777" w:rsidR="008250C0" w:rsidRPr="008250C0" w:rsidRDefault="008250C0" w:rsidP="008250C0">
      <w:r w:rsidRPr="008250C0">
        <w:t>1.Понятие здоровье, сущность</w:t>
      </w:r>
    </w:p>
    <w:p w14:paraId="0086C9E4" w14:textId="77777777" w:rsidR="008250C0" w:rsidRPr="008250C0" w:rsidRDefault="008250C0" w:rsidP="008250C0">
      <w:r w:rsidRPr="008250C0">
        <w:t>2.</w:t>
      </w:r>
      <w:proofErr w:type="gramStart"/>
      <w:r w:rsidRPr="008250C0">
        <w:t>Факторы  определяющие</w:t>
      </w:r>
      <w:proofErr w:type="gramEnd"/>
      <w:r w:rsidRPr="008250C0">
        <w:t xml:space="preserve"> здоровье</w:t>
      </w:r>
    </w:p>
    <w:p w14:paraId="4DFBF0F1" w14:textId="77777777" w:rsidR="008250C0" w:rsidRPr="008250C0" w:rsidRDefault="008250C0" w:rsidP="008250C0">
      <w:r w:rsidRPr="008250C0">
        <w:t>3. Общественное здоровье, его показатели</w:t>
      </w:r>
    </w:p>
    <w:p w14:paraId="7325F431" w14:textId="0AABEEAF" w:rsidR="00287310" w:rsidRPr="008250C0" w:rsidRDefault="008250C0" w:rsidP="008250C0">
      <w:pPr>
        <w:jc w:val="both"/>
      </w:pPr>
      <w:r w:rsidRPr="008250C0">
        <w:t xml:space="preserve">4. </w:t>
      </w:r>
      <w:proofErr w:type="gramStart"/>
      <w:r w:rsidRPr="008250C0">
        <w:t>Факторы  разрушающие</w:t>
      </w:r>
      <w:proofErr w:type="gramEnd"/>
      <w:r w:rsidRPr="008250C0">
        <w:t xml:space="preserve"> здоровье</w:t>
      </w:r>
    </w:p>
    <w:p w14:paraId="00F06D3F" w14:textId="229BA9CF" w:rsidR="008250C0" w:rsidRDefault="008250C0" w:rsidP="008250C0">
      <w:pPr>
        <w:jc w:val="both"/>
        <w:rPr>
          <w:sz w:val="20"/>
          <w:szCs w:val="20"/>
        </w:rPr>
      </w:pPr>
    </w:p>
    <w:p w14:paraId="422236B2" w14:textId="77777777" w:rsidR="00C80A9E" w:rsidRPr="008250C0" w:rsidRDefault="00C80A9E" w:rsidP="00C80A9E">
      <w:pPr>
        <w:jc w:val="both"/>
      </w:pPr>
    </w:p>
    <w:p w14:paraId="7CFBC39B" w14:textId="77777777" w:rsidR="00254A75" w:rsidRPr="0058569E" w:rsidRDefault="00254A75" w:rsidP="00254A75">
      <w:pPr>
        <w:jc w:val="both"/>
        <w:rPr>
          <w:b/>
        </w:rPr>
      </w:pPr>
      <w:r w:rsidRPr="0058569E">
        <w:rPr>
          <w:b/>
        </w:rPr>
        <w:t>Задание:</w:t>
      </w:r>
    </w:p>
    <w:p w14:paraId="618C164E" w14:textId="125F13F3" w:rsidR="00254A75" w:rsidRDefault="00254A75" w:rsidP="00254A75">
      <w:pPr>
        <w:jc w:val="both"/>
      </w:pPr>
      <w:r>
        <w:t xml:space="preserve">- сделать </w:t>
      </w:r>
      <w:proofErr w:type="gramStart"/>
      <w:r>
        <w:t>конспект  лекции</w:t>
      </w:r>
      <w:proofErr w:type="gramEnd"/>
    </w:p>
    <w:p w14:paraId="648D147C" w14:textId="77777777" w:rsidR="00254A75" w:rsidRDefault="00254A75" w:rsidP="00254A75">
      <w:pPr>
        <w:jc w:val="both"/>
      </w:pPr>
    </w:p>
    <w:p w14:paraId="5640980F" w14:textId="77777777" w:rsidR="00254A75" w:rsidRPr="00C80A9E" w:rsidRDefault="00254A75" w:rsidP="00254A75">
      <w:pPr>
        <w:jc w:val="both"/>
      </w:pPr>
    </w:p>
    <w:p w14:paraId="07165C9B" w14:textId="77777777" w:rsidR="00254A75" w:rsidRPr="00945DAA" w:rsidRDefault="00254A75" w:rsidP="00254A75">
      <w:pPr>
        <w:shd w:val="clear" w:color="auto" w:fill="FFFFFF"/>
        <w:spacing w:after="150"/>
        <w:ind w:firstLine="708"/>
        <w:jc w:val="both"/>
        <w:rPr>
          <w:color w:val="000000"/>
        </w:rPr>
      </w:pPr>
      <w:r w:rsidRPr="00945DAA">
        <w:rPr>
          <w:color w:val="000000"/>
        </w:rPr>
        <w:t>Здоровье — это главная ценность жизни, оно занимает самую высокую ступень в иерархии потребностей человека. Здоровье — один из важнейших компонентов человеческого счастья и одно из ведущих условий успешного социального и экономического развития. Реализация интеллектуального, нравственно-духовного, физического и репродуктивного потенциала возможна только в здоровом обществе.</w:t>
      </w:r>
    </w:p>
    <w:p w14:paraId="7FEB6206" w14:textId="77777777" w:rsidR="00254A75" w:rsidRPr="00FC50D6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         </w:t>
      </w:r>
      <w:r w:rsidRPr="00FC50D6">
        <w:rPr>
          <w:color w:val="000000"/>
        </w:rPr>
        <w:t>По определению специалистов Всемирной организации здравоохранения (ВОЗ),</w:t>
      </w:r>
      <w:r w:rsidRPr="00FC50D6">
        <w:rPr>
          <w:bCs/>
          <w:color w:val="000000"/>
        </w:rPr>
        <w:t> </w:t>
      </w:r>
      <w:r w:rsidRPr="00FC50D6">
        <w:rPr>
          <w:b/>
          <w:bCs/>
          <w:color w:val="000000"/>
        </w:rPr>
        <w:t xml:space="preserve">здоровье </w:t>
      </w:r>
      <w:r w:rsidRPr="00FC50D6">
        <w:rPr>
          <w:bCs/>
          <w:color w:val="000000"/>
        </w:rPr>
        <w:t>— это состояние полного физического, духовного и социального благополучия, а не только отсутствие болезни и физических дефектов.</w:t>
      </w:r>
    </w:p>
    <w:p w14:paraId="041C7778" w14:textId="77777777" w:rsidR="00254A75" w:rsidRPr="00FC50D6" w:rsidRDefault="00254A75" w:rsidP="00254A75">
      <w:pPr>
        <w:shd w:val="clear" w:color="auto" w:fill="FFFFFF"/>
        <w:spacing w:after="150"/>
        <w:jc w:val="both"/>
        <w:rPr>
          <w:color w:val="000000"/>
          <w:u w:val="single"/>
        </w:rPr>
      </w:pPr>
      <w:r w:rsidRPr="00945DAA">
        <w:rPr>
          <w:b/>
          <w:bCs/>
          <w:color w:val="000000"/>
        </w:rPr>
        <w:t>          </w:t>
      </w:r>
      <w:r w:rsidRPr="00945DAA">
        <w:rPr>
          <w:color w:val="000000"/>
        </w:rPr>
        <w:t xml:space="preserve">Современная концепция здоровья позволяет выделить его </w:t>
      </w:r>
      <w:r w:rsidRPr="00FC50D6">
        <w:rPr>
          <w:color w:val="000000"/>
          <w:u w:val="single"/>
        </w:rPr>
        <w:t>основные составляющие — физическую, психологическую и поведенческую.</w:t>
      </w:r>
    </w:p>
    <w:p w14:paraId="531FF0AA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FC50D6">
        <w:rPr>
          <w:bCs/>
          <w:color w:val="000000"/>
          <w:u w:val="single"/>
        </w:rPr>
        <w:t>Физическая</w:t>
      </w:r>
      <w:r w:rsidRPr="00FC50D6">
        <w:rPr>
          <w:color w:val="000000"/>
          <w:u w:val="single"/>
        </w:rPr>
        <w:t> </w:t>
      </w:r>
      <w:r w:rsidRPr="00945DAA">
        <w:rPr>
          <w:color w:val="000000"/>
        </w:rPr>
        <w:t>составляющая включает уровень роста и развития органов и систем организма, а также текущее состояние их функционирования. Основой этого процесса являются морфологические и функциональные преобразования и резервы, обеспечивающие физическую работоспособность и адекватную адаптацию человека к внешним условиям.</w:t>
      </w:r>
    </w:p>
    <w:p w14:paraId="0B607AD5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FC50D6">
        <w:rPr>
          <w:bCs/>
          <w:color w:val="000000"/>
          <w:u w:val="single"/>
        </w:rPr>
        <w:t>Психологическая</w:t>
      </w:r>
      <w:r w:rsidRPr="00FC50D6">
        <w:rPr>
          <w:color w:val="000000"/>
          <w:u w:val="single"/>
        </w:rPr>
        <w:t> с</w:t>
      </w:r>
      <w:r w:rsidRPr="00945DAA">
        <w:rPr>
          <w:color w:val="000000"/>
        </w:rPr>
        <w:t>оставляющая — это состояние психической сферы, которое определяется мотивационно-эмоциональными, мыслительными и нравственно-духовными компонентами. Основой его является состояние эмоционально-когнитивного комфорта, обеспечивающего умственную работоспособность и адекватное поведение человека. Такое состояние обусловлено как биологическими, так и социальными потребностями, а также возможностями удовлетворения этих потребностей.</w:t>
      </w:r>
    </w:p>
    <w:p w14:paraId="72BDC27D" w14:textId="51D924A1" w:rsidR="00254A75" w:rsidRDefault="00254A75" w:rsidP="00254A75">
      <w:pPr>
        <w:shd w:val="clear" w:color="auto" w:fill="FFFFFF"/>
        <w:spacing w:after="150"/>
        <w:ind w:left="708"/>
        <w:jc w:val="both"/>
        <w:rPr>
          <w:color w:val="000000"/>
        </w:rPr>
      </w:pPr>
      <w:r w:rsidRPr="00FC50D6">
        <w:rPr>
          <w:bCs/>
          <w:color w:val="000000"/>
          <w:u w:val="single"/>
        </w:rPr>
        <w:lastRenderedPageBreak/>
        <w:t>Поведенческая</w:t>
      </w:r>
      <w:r w:rsidRPr="00FC50D6">
        <w:rPr>
          <w:color w:val="000000"/>
          <w:u w:val="single"/>
        </w:rPr>
        <w:t> </w:t>
      </w:r>
      <w:r w:rsidRPr="00945DAA">
        <w:rPr>
          <w:color w:val="000000"/>
        </w:rPr>
        <w:t>составляющая — это внешнее проявление состояния человека. Оно выражается в степени адекватности поведения, умении общаться. Основу его составляют жизненная позиция (активная, пассивная, агрессивная) и межличностные отношения, которые определяют адекватность взаимодействия с внешней средой (биологической и социальной) и способность эффективно трудиться.</w:t>
      </w:r>
    </w:p>
    <w:p w14:paraId="74DB28B9" w14:textId="77777777" w:rsidR="00254A75" w:rsidRDefault="00254A75" w:rsidP="00254A75">
      <w:pPr>
        <w:shd w:val="clear" w:color="auto" w:fill="FFFFFF"/>
        <w:spacing w:after="150"/>
        <w:ind w:firstLine="708"/>
        <w:jc w:val="both"/>
      </w:pPr>
      <w:r w:rsidRPr="00FC50D6">
        <w:rPr>
          <w:b/>
        </w:rPr>
        <w:t>Общественное здоровье</w:t>
      </w:r>
      <w:r>
        <w:t xml:space="preserve"> - важнейший экономический и социальный потенциал страны, обусловленный воздействием различных факторов окружающей среды и образа жизни населения, позволяющий обеспечить оптимальный уровень качества и безопасности жизни людей.</w:t>
      </w:r>
      <w:r w:rsidRPr="00FC50D6">
        <w:t xml:space="preserve"> </w:t>
      </w:r>
    </w:p>
    <w:p w14:paraId="16B63007" w14:textId="77777777" w:rsidR="00254A75" w:rsidRDefault="00254A75" w:rsidP="00254A75">
      <w:pPr>
        <w:shd w:val="clear" w:color="auto" w:fill="FFFFFF"/>
        <w:spacing w:after="150"/>
        <w:ind w:firstLine="708"/>
        <w:jc w:val="both"/>
      </w:pPr>
      <w:r>
        <w:t xml:space="preserve">Общественное здоровье — это здоровье населения в целом, обусловленное воздействием социальных и биологических факторов. Оно оценивается определенными показателями: основными (демографическими, показателями заболеваемости, физического развития), дополнительными медико-демографическими и социологическими. Демографические показатели (рождаемость, смертность, средняя продолжительность жизни) дают косвенную характеристику здоровья населения, сильно зависят от социально-экономических факторов и характера государственной демографической политики — стимулирования или, напротив, ограничения рождаемости. Показатели заболеваемости — число заболеваний, зарегистрированных в регионе, на 100, 1 000, 10 000 или 100 000 населения — дают прямую характеристику нездоровья населения. Они зависят от </w:t>
      </w:r>
      <w:proofErr w:type="spellStart"/>
      <w:r>
        <w:t>социальноэкономических</w:t>
      </w:r>
      <w:proofErr w:type="spellEnd"/>
      <w:r>
        <w:t xml:space="preserve"> условий, а также от активности проведения профилактических мероприятий. Показатели физического развития дают прямую характеристику здоровья населения. Для такой характеристики используются антропометрические показатели (средний рост, средний вес), показатели функционального состояния — </w:t>
      </w:r>
      <w:proofErr w:type="spellStart"/>
      <w:r>
        <w:t>соматометрические</w:t>
      </w:r>
      <w:proofErr w:type="spellEnd"/>
      <w:r>
        <w:t xml:space="preserve"> (например, жизненная емкость легких) и </w:t>
      </w:r>
      <w:proofErr w:type="spellStart"/>
      <w:r>
        <w:t>соматоскопические</w:t>
      </w:r>
      <w:proofErr w:type="spellEnd"/>
      <w:r>
        <w:t xml:space="preserve"> (развитие подкожно-жировой клетчатки, вторичных половых признаков).</w:t>
      </w:r>
    </w:p>
    <w:p w14:paraId="665D48E5" w14:textId="77777777" w:rsidR="00254A75" w:rsidRDefault="00254A75" w:rsidP="00254A75">
      <w:pPr>
        <w:shd w:val="clear" w:color="auto" w:fill="FFFFFF"/>
        <w:spacing w:after="150"/>
        <w:ind w:firstLine="708"/>
        <w:jc w:val="both"/>
      </w:pPr>
      <w:r w:rsidRPr="00FC50D6">
        <w:rPr>
          <w:b/>
        </w:rPr>
        <w:t>Индивидуальное здоровье</w:t>
      </w:r>
      <w:r>
        <w:t xml:space="preserve"> оценивается по персональному самочувствию, физическому состоянию, трудоспособности, наличию и отсутствию заболеваний. Для оценки индивидуального здоровья используется ряд весьма условных показателей (Лисицын Ю.П.):</w:t>
      </w:r>
    </w:p>
    <w:p w14:paraId="23C2568E" w14:textId="77777777" w:rsidR="00254A75" w:rsidRDefault="00254A75" w:rsidP="00254A75">
      <w:pPr>
        <w:pStyle w:val="a4"/>
        <w:numPr>
          <w:ilvl w:val="0"/>
          <w:numId w:val="2"/>
        </w:numPr>
        <w:shd w:val="clear" w:color="auto" w:fill="FFFFFF"/>
        <w:spacing w:after="150"/>
        <w:jc w:val="both"/>
      </w:pPr>
      <w:r>
        <w:t xml:space="preserve">Потенциал здоровья – это совокупность способностей индивидуума адекватно реагировать на воздействие внешних факторов. Адекватность реакции определяется состоянием компенсаторно-приспособительных систем (нервной, эндокринной, иммунной и т.п.) и механизмом психической саморегуляции (психологическая защита). </w:t>
      </w:r>
    </w:p>
    <w:p w14:paraId="717F457F" w14:textId="77777777" w:rsidR="00254A75" w:rsidRDefault="00254A75" w:rsidP="00254A75">
      <w:pPr>
        <w:pStyle w:val="a4"/>
        <w:numPr>
          <w:ilvl w:val="0"/>
          <w:numId w:val="2"/>
        </w:numPr>
        <w:shd w:val="clear" w:color="auto" w:fill="FFFFFF"/>
        <w:spacing w:after="150"/>
        <w:jc w:val="both"/>
      </w:pPr>
      <w:r>
        <w:t xml:space="preserve">Баланс здоровья – выраженное состояние равновесия между потенциалом здоровья и действующими на него факторами. </w:t>
      </w:r>
    </w:p>
    <w:p w14:paraId="3A9A1704" w14:textId="77777777" w:rsidR="00254A75" w:rsidRDefault="00254A75" w:rsidP="00254A75">
      <w:pPr>
        <w:pStyle w:val="a4"/>
        <w:numPr>
          <w:ilvl w:val="0"/>
          <w:numId w:val="2"/>
        </w:numPr>
        <w:shd w:val="clear" w:color="auto" w:fill="FFFFFF"/>
        <w:spacing w:after="150"/>
        <w:jc w:val="both"/>
      </w:pPr>
      <w:r>
        <w:t>Ресурсы здоровья – это морально-функциональные и психологические возможности организма изменять баланс здоровья в положительную сторону. Повышение ресурсов здоровья обеспечивается всеми мерами здорового образа жизни (питание, физические нагрузки и т.п.).</w:t>
      </w:r>
    </w:p>
    <w:p w14:paraId="4471D449" w14:textId="77777777" w:rsidR="00254A75" w:rsidRDefault="00254A75" w:rsidP="00254A75">
      <w:pPr>
        <w:shd w:val="clear" w:color="auto" w:fill="FFFFFF"/>
        <w:spacing w:after="150"/>
        <w:jc w:val="both"/>
      </w:pPr>
      <w:r>
        <w:t xml:space="preserve"> Для оценки состояния здоровья на втором и третьем уровнях (группового здоровья и здоровья населения) принято использовать следующие индикаторы: </w:t>
      </w:r>
    </w:p>
    <w:p w14:paraId="5DE9DA92" w14:textId="77777777" w:rsidR="00254A75" w:rsidRDefault="00254A75" w:rsidP="00254A75">
      <w:pPr>
        <w:shd w:val="clear" w:color="auto" w:fill="FFFFFF"/>
        <w:spacing w:after="150"/>
        <w:jc w:val="both"/>
      </w:pPr>
      <w:r>
        <w:t xml:space="preserve">1) Медико-демографические показатели. </w:t>
      </w:r>
    </w:p>
    <w:p w14:paraId="6F72FC03" w14:textId="77777777" w:rsidR="00254A75" w:rsidRDefault="00254A75" w:rsidP="00254A75">
      <w:pPr>
        <w:shd w:val="clear" w:color="auto" w:fill="FFFFFF"/>
        <w:spacing w:after="150"/>
        <w:jc w:val="both"/>
      </w:pPr>
      <w:r>
        <w:t xml:space="preserve">2) Показатели заболеваемости. </w:t>
      </w:r>
    </w:p>
    <w:p w14:paraId="293AEB4A" w14:textId="77777777" w:rsidR="00254A75" w:rsidRDefault="00254A75" w:rsidP="00254A75">
      <w:pPr>
        <w:shd w:val="clear" w:color="auto" w:fill="FFFFFF"/>
        <w:spacing w:after="150"/>
        <w:jc w:val="both"/>
      </w:pPr>
      <w:r>
        <w:t xml:space="preserve">3) Показатели инвалидности. </w:t>
      </w:r>
    </w:p>
    <w:p w14:paraId="54613472" w14:textId="77777777" w:rsidR="00254A75" w:rsidRDefault="00254A75" w:rsidP="00254A75">
      <w:pPr>
        <w:shd w:val="clear" w:color="auto" w:fill="FFFFFF"/>
        <w:spacing w:after="150"/>
        <w:jc w:val="both"/>
      </w:pPr>
      <w:r>
        <w:t>4) Показатели физического развития.</w:t>
      </w:r>
    </w:p>
    <w:p w14:paraId="3025ECF4" w14:textId="77777777" w:rsidR="00254A75" w:rsidRDefault="00254A75" w:rsidP="00254A75">
      <w:pPr>
        <w:shd w:val="clear" w:color="auto" w:fill="FFFFFF"/>
        <w:spacing w:after="150"/>
        <w:jc w:val="both"/>
      </w:pPr>
      <w:r>
        <w:lastRenderedPageBreak/>
        <w:t xml:space="preserve"> Группы здоровья: </w:t>
      </w:r>
    </w:p>
    <w:p w14:paraId="3A0029ED" w14:textId="77777777" w:rsidR="00254A75" w:rsidRDefault="00254A75" w:rsidP="00254A75">
      <w:pPr>
        <w:shd w:val="clear" w:color="auto" w:fill="FFFFFF"/>
        <w:spacing w:after="150"/>
        <w:jc w:val="both"/>
      </w:pPr>
      <w:r>
        <w:t xml:space="preserve">1- я группа (здоровые) — это лица, которые не имеют жалоб, хронических заболеваний в анамнезе, функциональных отклонений и органических изменений; </w:t>
      </w:r>
    </w:p>
    <w:p w14:paraId="33554868" w14:textId="77777777" w:rsidR="00254A75" w:rsidRDefault="00254A75" w:rsidP="00254A75">
      <w:pPr>
        <w:shd w:val="clear" w:color="auto" w:fill="FFFFFF"/>
        <w:spacing w:after="150"/>
        <w:jc w:val="both"/>
      </w:pPr>
      <w:r>
        <w:t>2- я группа (практически здоровые) — лица, у которых имеются хронические заболевания в стадии стойкой ремиссии, функциональные изменения в органах и системах, не влияющие на их деятельность и трудоспособность;</w:t>
      </w:r>
    </w:p>
    <w:p w14:paraId="69C7996B" w14:textId="77777777" w:rsidR="00254A75" w:rsidRPr="00DE450C" w:rsidRDefault="00254A75" w:rsidP="00254A75">
      <w:pPr>
        <w:shd w:val="clear" w:color="auto" w:fill="FFFFFF"/>
        <w:spacing w:after="150"/>
        <w:jc w:val="both"/>
      </w:pPr>
      <w:r>
        <w:t xml:space="preserve"> 3- я группа — больные хроническими заболеваниями в стадии компенсации, субкомпенсации или декомпенсации.</w:t>
      </w:r>
    </w:p>
    <w:p w14:paraId="29557D55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 xml:space="preserve">Заболевания возникают в результате воздействия тех или иных факторов внешней или внутренней среды, превышающих </w:t>
      </w:r>
      <w:proofErr w:type="spellStart"/>
      <w:r w:rsidRPr="00945DAA">
        <w:rPr>
          <w:color w:val="000000"/>
        </w:rPr>
        <w:t>приспособительно</w:t>
      </w:r>
      <w:proofErr w:type="spellEnd"/>
      <w:r w:rsidRPr="00945DAA">
        <w:rPr>
          <w:color w:val="000000"/>
        </w:rPr>
        <w:t>-компенсаторные возможности организма.</w:t>
      </w:r>
    </w:p>
    <w:p w14:paraId="4FB5E917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Факторами, обусловливающими здоровье, являются:</w:t>
      </w:r>
    </w:p>
    <w:p w14:paraId="10BBEE93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образ жизни;</w:t>
      </w:r>
    </w:p>
    <w:p w14:paraId="14BC415E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биологические (наследственность, тип высшей нервной деятельности, конституция, темперамент и т.д.);</w:t>
      </w:r>
    </w:p>
    <w:p w14:paraId="15245CF6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состояние окружающей среды;</w:t>
      </w:r>
    </w:p>
    <w:p w14:paraId="2F0F0A7B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природные (климат, погода, ландшафт, флора, фауна и т.д.);</w:t>
      </w:r>
    </w:p>
    <w:p w14:paraId="6F11E49A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социально-экономические;</w:t>
      </w:r>
    </w:p>
    <w:p w14:paraId="1C7BD292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- уровень развития здравоохранения.</w:t>
      </w:r>
    </w:p>
    <w:p w14:paraId="5549F0CC" w14:textId="77777777" w:rsidR="00254A75" w:rsidRPr="00945DAA" w:rsidRDefault="00254A75" w:rsidP="00254A75">
      <w:pPr>
        <w:shd w:val="clear" w:color="auto" w:fill="FFFFFF"/>
        <w:spacing w:after="150"/>
        <w:jc w:val="both"/>
        <w:rPr>
          <w:color w:val="000000"/>
        </w:rPr>
      </w:pPr>
      <w:r w:rsidRPr="00945DAA">
        <w:rPr>
          <w:color w:val="000000"/>
        </w:rPr>
        <w:t>Установлено также, что образ жизни примерно на 50%, наследственность на 20%, состояние окружающей среды, экология на 15-20 % и здравоохранение, социально-экономические факторы (деятельность его органов и учреждений) на 10% обусловливают здоровье (индивидуальное и общественное).</w:t>
      </w:r>
    </w:p>
    <w:p w14:paraId="10A7A013" w14:textId="77777777" w:rsidR="00254A75" w:rsidRPr="00B7530A" w:rsidRDefault="00254A75" w:rsidP="00254A75">
      <w:pPr>
        <w:shd w:val="clear" w:color="auto" w:fill="FFFFFF"/>
        <w:spacing w:before="300" w:after="150"/>
        <w:jc w:val="center"/>
        <w:outlineLvl w:val="1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3A1A1680" wp14:editId="074F8F73">
            <wp:extent cx="3875405" cy="3780795"/>
            <wp:effectExtent l="0" t="0" r="0" b="0"/>
            <wp:docPr id="3" name="Рисунок 3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398" cy="38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655E" w14:textId="77777777" w:rsidR="00254A75" w:rsidRPr="00C80A9E" w:rsidRDefault="00254A75" w:rsidP="00254A75">
      <w:pPr>
        <w:jc w:val="both"/>
      </w:pPr>
    </w:p>
    <w:p w14:paraId="499279F7" w14:textId="77777777" w:rsidR="00254A75" w:rsidRPr="00996654" w:rsidRDefault="00254A75" w:rsidP="00254A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 w:rsidRPr="00996654">
        <w:rPr>
          <w:b/>
          <w:bCs/>
        </w:rPr>
        <w:t>Основные источники:</w:t>
      </w:r>
    </w:p>
    <w:p w14:paraId="135DCF0D" w14:textId="77777777" w:rsidR="00254A75" w:rsidRPr="00996654" w:rsidRDefault="00254A75" w:rsidP="00254A75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rPr>
          <w:color w:val="000000"/>
        </w:rPr>
      </w:pPr>
      <w:proofErr w:type="spellStart"/>
      <w:r w:rsidRPr="00996654">
        <w:rPr>
          <w:color w:val="000000"/>
        </w:rPr>
        <w:t>Мисюк</w:t>
      </w:r>
      <w:proofErr w:type="spellEnd"/>
      <w:r w:rsidRPr="00996654">
        <w:rPr>
          <w:color w:val="000000"/>
        </w:rPr>
        <w:t xml:space="preserve">, М. Н.  Основы медицинских </w:t>
      </w:r>
      <w:proofErr w:type="gramStart"/>
      <w:r w:rsidRPr="00996654">
        <w:rPr>
          <w:color w:val="000000"/>
        </w:rPr>
        <w:t>знаний :</w:t>
      </w:r>
      <w:proofErr w:type="gramEnd"/>
      <w:r w:rsidRPr="00996654">
        <w:rPr>
          <w:color w:val="000000"/>
        </w:rPr>
        <w:t xml:space="preserve"> учебник и практикум для среднего профессионального образования / М. Н. </w:t>
      </w:r>
      <w:proofErr w:type="spellStart"/>
      <w:r w:rsidRPr="00996654">
        <w:rPr>
          <w:color w:val="000000"/>
        </w:rPr>
        <w:t>Мисюк</w:t>
      </w:r>
      <w:proofErr w:type="spellEnd"/>
      <w:r w:rsidRPr="00996654">
        <w:rPr>
          <w:color w:val="000000"/>
        </w:rPr>
        <w:t xml:space="preserve">. — 3-е изд., </w:t>
      </w:r>
      <w:proofErr w:type="spellStart"/>
      <w:r w:rsidRPr="00996654">
        <w:rPr>
          <w:color w:val="000000"/>
        </w:rPr>
        <w:t>перераб</w:t>
      </w:r>
      <w:proofErr w:type="spellEnd"/>
      <w:r w:rsidRPr="00996654">
        <w:rPr>
          <w:color w:val="000000"/>
        </w:rPr>
        <w:t xml:space="preserve">. и доп. — </w:t>
      </w:r>
      <w:proofErr w:type="gramStart"/>
      <w:r w:rsidRPr="00996654">
        <w:rPr>
          <w:color w:val="000000"/>
        </w:rPr>
        <w:t>Москва :</w:t>
      </w:r>
      <w:proofErr w:type="gramEnd"/>
      <w:r w:rsidRPr="00996654">
        <w:rPr>
          <w:color w:val="000000"/>
        </w:rPr>
        <w:t xml:space="preserve"> Издательство </w:t>
      </w:r>
      <w:proofErr w:type="spellStart"/>
      <w:r w:rsidRPr="00996654">
        <w:rPr>
          <w:color w:val="000000"/>
        </w:rPr>
        <w:t>Юрайт</w:t>
      </w:r>
      <w:proofErr w:type="spellEnd"/>
      <w:r w:rsidRPr="00996654">
        <w:rPr>
          <w:color w:val="000000"/>
        </w:rPr>
        <w:t xml:space="preserve">, 2022. — 499 с. — (Профессиональное образование).  </w:t>
      </w:r>
    </w:p>
    <w:p w14:paraId="10DCEE42" w14:textId="42F3385D" w:rsidR="00254A75" w:rsidRPr="00996654" w:rsidRDefault="00254A75" w:rsidP="00254A75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rPr>
          <w:color w:val="000000"/>
        </w:rPr>
      </w:pPr>
      <w:r w:rsidRPr="00996654">
        <w:t xml:space="preserve">В </w:t>
      </w:r>
      <w:proofErr w:type="spellStart"/>
      <w:r w:rsidRPr="00996654">
        <w:t>В.Голубев</w:t>
      </w:r>
      <w:proofErr w:type="spellEnd"/>
      <w:r w:rsidRPr="00996654">
        <w:t xml:space="preserve"> Медико-биологические и социальные основы здоровья детей дошкольного возраста/учебник Профессиональный модуль- Москва:</w:t>
      </w:r>
      <w:r w:rsidR="00FD3C96">
        <w:t xml:space="preserve"> 2019</w:t>
      </w:r>
      <w:r w:rsidRPr="00996654">
        <w:t xml:space="preserve"> г </w:t>
      </w:r>
      <w:hyperlink r:id="rId7" w:history="1">
        <w:r w:rsidRPr="00996654">
          <w:rPr>
            <w:color w:val="0000FF"/>
            <w:u w:val="single"/>
          </w:rPr>
          <w:t>https://search.rsl.ru/ru/record/01008873144</w:t>
        </w:r>
      </w:hyperlink>
      <w:r w:rsidRPr="00996654">
        <w:t xml:space="preserve"> (Российская государственная библиотека).</w:t>
      </w:r>
    </w:p>
    <w:p w14:paraId="78FA6C4F" w14:textId="77777777" w:rsidR="00254A75" w:rsidRPr="00945DAA" w:rsidRDefault="00254A75" w:rsidP="00254A75"/>
    <w:p w14:paraId="35992F4B" w14:textId="77777777" w:rsidR="00945DAA" w:rsidRPr="008250C0" w:rsidRDefault="00945DAA" w:rsidP="00945DAA"/>
    <w:p w14:paraId="43E0036A" w14:textId="77777777" w:rsidR="00287310" w:rsidRPr="008250C0" w:rsidRDefault="00287310" w:rsidP="00945D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</w:p>
    <w:p w14:paraId="3D251EF5" w14:textId="77777777" w:rsidR="00945DAA" w:rsidRPr="00C80A9E" w:rsidRDefault="00945DAA" w:rsidP="00945DAA">
      <w:pPr>
        <w:jc w:val="both"/>
      </w:pPr>
    </w:p>
    <w:p w14:paraId="54217F16" w14:textId="77777777" w:rsidR="00045409" w:rsidRPr="00945DAA" w:rsidRDefault="00045409" w:rsidP="00945DAA"/>
    <w:sectPr w:rsidR="00045409" w:rsidRPr="0094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7E0B"/>
    <w:multiLevelType w:val="hybridMultilevel"/>
    <w:tmpl w:val="1C0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6EB4"/>
    <w:multiLevelType w:val="hybridMultilevel"/>
    <w:tmpl w:val="9D3230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A5"/>
    <w:rsid w:val="00041382"/>
    <w:rsid w:val="00045409"/>
    <w:rsid w:val="00232EA5"/>
    <w:rsid w:val="00254A75"/>
    <w:rsid w:val="00287310"/>
    <w:rsid w:val="0058569E"/>
    <w:rsid w:val="006807FC"/>
    <w:rsid w:val="00721215"/>
    <w:rsid w:val="008250C0"/>
    <w:rsid w:val="00945DAA"/>
    <w:rsid w:val="00B7530A"/>
    <w:rsid w:val="00C80A9E"/>
    <w:rsid w:val="00DE450C"/>
    <w:rsid w:val="00FC50D6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C7A2"/>
  <w15:chartTrackingRefBased/>
  <w15:docId w15:val="{6242549E-1B40-4328-83AB-5E07046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rch.rsl.ru/ru/record/01008873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пк</cp:lastModifiedBy>
  <cp:revision>10</cp:revision>
  <dcterms:created xsi:type="dcterms:W3CDTF">2023-02-19T12:17:00Z</dcterms:created>
  <dcterms:modified xsi:type="dcterms:W3CDTF">2024-01-10T15:08:00Z</dcterms:modified>
</cp:coreProperties>
</file>