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2605489</wp:posOffset>
            </wp:positionH>
            <wp:positionV relativeFrom="paragraph">
              <wp:posOffset>5509</wp:posOffset>
            </wp:positionV>
            <wp:extent cx="1608463" cy="1068637"/>
            <wp:effectExtent l="0" t="0" r="0" b="0"/>
            <wp:wrapNone/>
            <wp:docPr id="3" name="Рисунок 3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63" cy="106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A6E" w:rsidRDefault="00923A6E" w:rsidP="00923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A6E" w:rsidRPr="0028650F" w:rsidRDefault="00923A6E" w:rsidP="00D873AB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8650F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923A6E" w:rsidRPr="0028650F" w:rsidRDefault="00923A6E" w:rsidP="00D873AB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8650F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923A6E" w:rsidRPr="0028650F" w:rsidRDefault="00923A6E" w:rsidP="00D873AB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8650F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923A6E" w:rsidRPr="0028650F" w:rsidRDefault="00923A6E" w:rsidP="00D873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23A6E" w:rsidRDefault="00923A6E" w:rsidP="001D5890">
      <w:pPr>
        <w:pStyle w:val="msonormalbullet2gif"/>
        <w:ind w:left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 № 2</w:t>
      </w:r>
    </w:p>
    <w:p w:rsidR="00923A6E" w:rsidRDefault="00923A6E" w:rsidP="001D5890">
      <w:pPr>
        <w:pStyle w:val="msonormalbullet2gif"/>
        <w:ind w:left="567" w:firstLine="567"/>
        <w:contextualSpacing/>
        <w:jc w:val="both"/>
        <w:rPr>
          <w:sz w:val="28"/>
          <w:szCs w:val="28"/>
        </w:rPr>
      </w:pPr>
    </w:p>
    <w:p w:rsidR="00923A6E" w:rsidRDefault="00923A6E" w:rsidP="001D5890">
      <w:pPr>
        <w:pStyle w:val="msonormalbullet2gif"/>
        <w:ind w:left="567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Основные производственные фонды предприятия </w:t>
      </w:r>
    </w:p>
    <w:p w:rsidR="00923A6E" w:rsidRDefault="00923A6E" w:rsidP="001D5890">
      <w:pPr>
        <w:pStyle w:val="msonormalbullet2gif"/>
        <w:ind w:left="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Научиться рассчитывать показатели обеспеченности организации основными производственными фондами.</w:t>
      </w:r>
    </w:p>
    <w:p w:rsidR="00923A6E" w:rsidRDefault="00923A6E" w:rsidP="001D5890">
      <w:pPr>
        <w:pStyle w:val="msonormalbullet2gif"/>
        <w:ind w:left="567" w:firstLine="567"/>
        <w:contextualSpacing/>
        <w:jc w:val="both"/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1</w:t>
      </w:r>
      <w:r w:rsidRPr="00C55708">
        <w:rPr>
          <w:iCs/>
          <w:bdr w:val="single" w:sz="2" w:space="0" w:color="E5E7EB" w:frame="1"/>
          <w:shd w:val="clear" w:color="auto" w:fill="FFFFFF"/>
        </w:rPr>
        <w:t xml:space="preserve">. </w:t>
      </w:r>
      <w:r w:rsidRPr="00C55708">
        <w:rPr>
          <w:shd w:val="clear" w:color="auto" w:fill="FFFFFF"/>
        </w:rPr>
        <w:t>Экономика организации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учебник и практикум для среднего профессионального образования / П. Д. </w:t>
      </w:r>
      <w:proofErr w:type="spellStart"/>
      <w:r w:rsidRPr="00C55708">
        <w:rPr>
          <w:shd w:val="clear" w:color="auto" w:fill="FFFFFF"/>
        </w:rPr>
        <w:t>Шимко</w:t>
      </w:r>
      <w:proofErr w:type="spellEnd"/>
      <w:r w:rsidRPr="00C55708">
        <w:rPr>
          <w:shd w:val="clear" w:color="auto" w:fill="FFFFFF"/>
        </w:rPr>
        <w:t>. — Москва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Издательство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>, 2023. — 240 с. — (Профессиональное образование). — ISBN 978-5-534-01315-3. — Текст</w:t>
      </w:r>
      <w:proofErr w:type="gramStart"/>
      <w:r w:rsidRPr="00C55708">
        <w:rPr>
          <w:shd w:val="clear" w:color="auto" w:fill="FFFFFF"/>
        </w:rPr>
        <w:t xml:space="preserve"> :</w:t>
      </w:r>
      <w:proofErr w:type="gramEnd"/>
      <w:r w:rsidRPr="00C5570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 xml:space="preserve"> [сайт]. — URL: </w:t>
      </w:r>
      <w:hyperlink r:id="rId5" w:tgtFrame="_blank" w:history="1">
        <w:r w:rsidRPr="00C55708">
          <w:rPr>
            <w:rStyle w:val="a4"/>
            <w:bdr w:val="single" w:sz="2" w:space="0" w:color="E5E7EB" w:frame="1"/>
            <w:shd w:val="clear" w:color="auto" w:fill="FFFFFF"/>
          </w:rPr>
          <w:t>https://urait.ru/bcode/512062</w:t>
        </w:r>
      </w:hyperlink>
    </w:p>
    <w:p w:rsidR="00923A6E" w:rsidRPr="00C55708" w:rsidRDefault="00923A6E" w:rsidP="001D5890">
      <w:pPr>
        <w:pStyle w:val="msonormalbullet2gif"/>
        <w:ind w:left="567" w:firstLine="567"/>
        <w:contextualSpacing/>
        <w:jc w:val="both"/>
      </w:pPr>
      <w:r>
        <w:t xml:space="preserve">                        </w:t>
      </w:r>
      <w:r>
        <w:rPr>
          <w:shd w:val="clear" w:color="auto" w:fill="FFFFFF"/>
        </w:rPr>
        <w:t>2</w:t>
      </w:r>
      <w:r w:rsidRPr="00C55708">
        <w:rPr>
          <w:shd w:val="clear" w:color="auto" w:fill="FFFFFF"/>
        </w:rPr>
        <w:t>. Экономика организации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учебник для среднего профессионального образования / Е. Н. </w:t>
      </w:r>
      <w:proofErr w:type="spellStart"/>
      <w:r w:rsidRPr="00C55708">
        <w:rPr>
          <w:shd w:val="clear" w:color="auto" w:fill="FFFFFF"/>
        </w:rPr>
        <w:t>Клочкова</w:t>
      </w:r>
      <w:proofErr w:type="spellEnd"/>
      <w:r w:rsidRPr="00C55708">
        <w:rPr>
          <w:shd w:val="clear" w:color="auto" w:fill="FFFFFF"/>
        </w:rPr>
        <w:t>, В. И. Кузнецов, Т. Е. Платонова, Е. С. </w:t>
      </w:r>
      <w:proofErr w:type="spellStart"/>
      <w:r w:rsidRPr="00C55708">
        <w:rPr>
          <w:shd w:val="clear" w:color="auto" w:fill="FFFFFF"/>
        </w:rPr>
        <w:t>Дарда</w:t>
      </w:r>
      <w:proofErr w:type="spellEnd"/>
      <w:r w:rsidRPr="00C55708">
        <w:rPr>
          <w:shd w:val="clear" w:color="auto" w:fill="FFFFFF"/>
        </w:rPr>
        <w:t> ; под редакцией Е. Н. </w:t>
      </w:r>
      <w:proofErr w:type="spellStart"/>
      <w:r w:rsidRPr="00C55708">
        <w:rPr>
          <w:shd w:val="clear" w:color="auto" w:fill="FFFFFF"/>
        </w:rPr>
        <w:t>Клочковой</w:t>
      </w:r>
      <w:proofErr w:type="spellEnd"/>
      <w:r w:rsidRPr="00C55708">
        <w:rPr>
          <w:shd w:val="clear" w:color="auto" w:fill="FFFFFF"/>
        </w:rPr>
        <w:t xml:space="preserve">. — 3-е изд., </w:t>
      </w:r>
      <w:proofErr w:type="spellStart"/>
      <w:r w:rsidRPr="00C55708">
        <w:rPr>
          <w:shd w:val="clear" w:color="auto" w:fill="FFFFFF"/>
        </w:rPr>
        <w:t>перераб</w:t>
      </w:r>
      <w:proofErr w:type="spellEnd"/>
      <w:r w:rsidRPr="00C55708">
        <w:rPr>
          <w:shd w:val="clear" w:color="auto" w:fill="FFFFFF"/>
        </w:rPr>
        <w:t xml:space="preserve">. и доп. — Москва : Издательство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>, 2023. — 370 с. — (Профессиональное образование). — ISBN 978-5-534-16988-1. — Текст</w:t>
      </w:r>
      <w:proofErr w:type="gramStart"/>
      <w:r w:rsidRPr="00C55708">
        <w:rPr>
          <w:shd w:val="clear" w:color="auto" w:fill="FFFFFF"/>
        </w:rPr>
        <w:t xml:space="preserve"> :</w:t>
      </w:r>
      <w:proofErr w:type="gramEnd"/>
      <w:r w:rsidRPr="00C5570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 xml:space="preserve"> [сайт]. — URL: </w:t>
      </w:r>
      <w:hyperlink r:id="rId6" w:tgtFrame="_blank" w:history="1">
        <w:r w:rsidRPr="00C55708">
          <w:rPr>
            <w:rStyle w:val="a4"/>
            <w:bdr w:val="single" w:sz="2" w:space="0" w:color="E5E7EB" w:frame="1"/>
            <w:shd w:val="clear" w:color="auto" w:fill="FFFFFF"/>
          </w:rPr>
          <w:t>https://urait.ru/bcode/532165</w:t>
        </w:r>
      </w:hyperlink>
      <w:r w:rsidRPr="00C55708">
        <w:rPr>
          <w:shd w:val="clear" w:color="auto" w:fill="FFFFFF"/>
        </w:rPr>
        <w:t> </w:t>
      </w:r>
    </w:p>
    <w:p w:rsidR="00923A6E" w:rsidRDefault="00923A6E" w:rsidP="001D5890">
      <w:pPr>
        <w:pStyle w:val="msonormalbullet2gif"/>
        <w:ind w:left="567" w:firstLine="567"/>
        <w:contextualSpacing/>
        <w:jc w:val="center"/>
        <w:rPr>
          <w:b/>
          <w:sz w:val="28"/>
          <w:szCs w:val="28"/>
        </w:rPr>
      </w:pPr>
    </w:p>
    <w:p w:rsidR="001D5890" w:rsidRDefault="001D5890" w:rsidP="001D5890">
      <w:pPr>
        <w:pStyle w:val="msonormalbullet2gif"/>
        <w:ind w:left="567" w:firstLine="567"/>
        <w:contextualSpacing/>
        <w:jc w:val="center"/>
        <w:rPr>
          <w:b/>
          <w:sz w:val="28"/>
          <w:szCs w:val="28"/>
        </w:rPr>
      </w:pP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b/>
          <w:sz w:val="28"/>
          <w:szCs w:val="28"/>
        </w:rPr>
        <w:t>ЗАДАЧА № 1.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 xml:space="preserve">Определить стоимость </w:t>
      </w:r>
      <w:r w:rsidRPr="001D5890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основных сре</w:t>
      </w:r>
      <w:proofErr w:type="gramStart"/>
      <w:r w:rsidRPr="001D5890">
        <w:rPr>
          <w:rFonts w:ascii="Times New Roman" w:eastAsia="Times New Roman" w:hAnsi="Times New Roman" w:cs="Times New Roman"/>
          <w:b/>
          <w:i/>
          <w:sz w:val="28"/>
          <w:szCs w:val="28"/>
        </w:rPr>
        <w:t>дств</w:t>
      </w:r>
      <w:r w:rsidRPr="00714AF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Pr="00714AFB">
        <w:rPr>
          <w:rFonts w:ascii="Times New Roman" w:eastAsia="Times New Roman" w:hAnsi="Times New Roman" w:cs="Times New Roman"/>
          <w:sz w:val="28"/>
          <w:szCs w:val="28"/>
        </w:rPr>
        <w:t xml:space="preserve">едприятия по стоимости следующих производственных фондов, </w:t>
      </w:r>
      <w:proofErr w:type="spellStart"/>
      <w:r w:rsidRPr="00714AFB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714A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Здания и сооружения – 5 000 000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 xml:space="preserve">- Транспортные средства – 2 000 000 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С/</w:t>
      </w:r>
      <w:proofErr w:type="spellStart"/>
      <w:r w:rsidRPr="00714AF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14AFB">
        <w:rPr>
          <w:rFonts w:ascii="Times New Roman" w:eastAsia="Times New Roman" w:hAnsi="Times New Roman" w:cs="Times New Roman"/>
          <w:sz w:val="28"/>
          <w:szCs w:val="28"/>
        </w:rPr>
        <w:t xml:space="preserve"> машины – 3 000 000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Зап. Части для ремонта – 950 000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Рабочий и продуктивный скот – 880 000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Молодняк и скот на откорме – 340 000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- Семена и корма – 1 500 000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b/>
          <w:sz w:val="28"/>
          <w:szCs w:val="28"/>
        </w:rPr>
        <w:t>Задача № 2</w:t>
      </w:r>
    </w:p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Определить оснащенность хозяйства основными средствами и их состояние по исходным данным:</w:t>
      </w:r>
    </w:p>
    <w:tbl>
      <w:tblPr>
        <w:tblStyle w:val="a3"/>
        <w:tblW w:w="0" w:type="auto"/>
        <w:tblInd w:w="1101" w:type="dxa"/>
        <w:tblLook w:val="04A0"/>
      </w:tblPr>
      <w:tblGrid>
        <w:gridCol w:w="5103"/>
        <w:gridCol w:w="1972"/>
        <w:gridCol w:w="2422"/>
      </w:tblGrid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72" w:type="dxa"/>
          </w:tcPr>
          <w:p w:rsidR="00923A6E" w:rsidRPr="00714AFB" w:rsidRDefault="001D5890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«Вепрь»</w:t>
            </w:r>
          </w:p>
        </w:tc>
        <w:tc>
          <w:tcPr>
            <w:tcW w:w="2422" w:type="dxa"/>
          </w:tcPr>
          <w:p w:rsidR="00923A6E" w:rsidRPr="00714AFB" w:rsidRDefault="001D5890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«Колосс»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с/</w:t>
            </w:r>
            <w:proofErr w:type="spell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угодий, 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3605</w:t>
            </w:r>
          </w:p>
        </w:tc>
        <w:tc>
          <w:tcPr>
            <w:tcW w:w="242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3380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средства,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7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47900</w:t>
            </w:r>
          </w:p>
        </w:tc>
        <w:tc>
          <w:tcPr>
            <w:tcW w:w="242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41500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197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2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 (амортизация) основных средств,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7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25440</w:t>
            </w:r>
          </w:p>
        </w:tc>
        <w:tc>
          <w:tcPr>
            <w:tcW w:w="2422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22320</w:t>
            </w:r>
          </w:p>
        </w:tc>
      </w:tr>
    </w:tbl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ayout w:type="fixed"/>
        <w:tblLook w:val="04A0"/>
      </w:tblPr>
      <w:tblGrid>
        <w:gridCol w:w="4065"/>
        <w:gridCol w:w="1802"/>
        <w:gridCol w:w="1802"/>
        <w:gridCol w:w="1828"/>
      </w:tblGrid>
      <w:tr w:rsidR="00923A6E" w:rsidRPr="00714AFB" w:rsidTr="001D5890">
        <w:tc>
          <w:tcPr>
            <w:tcW w:w="4065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02" w:type="dxa"/>
          </w:tcPr>
          <w:p w:rsidR="00923A6E" w:rsidRPr="00714AFB" w:rsidRDefault="001D5890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«Вепрь»</w:t>
            </w:r>
          </w:p>
        </w:tc>
        <w:tc>
          <w:tcPr>
            <w:tcW w:w="1802" w:type="dxa"/>
          </w:tcPr>
          <w:p w:rsidR="00923A6E" w:rsidRPr="00714AFB" w:rsidRDefault="001D5890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«Колосс»</w:t>
            </w:r>
          </w:p>
        </w:tc>
        <w:tc>
          <w:tcPr>
            <w:tcW w:w="1828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(3/2) </w:t>
            </w:r>
          </w:p>
        </w:tc>
      </w:tr>
      <w:tr w:rsidR="00923A6E" w:rsidRPr="00714AFB" w:rsidTr="001D5890">
        <w:tc>
          <w:tcPr>
            <w:tcW w:w="4065" w:type="dxa"/>
          </w:tcPr>
          <w:p w:rsidR="00923A6E" w:rsidRPr="00714AFB" w:rsidRDefault="00923A6E" w:rsidP="001D589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Фондообеспеченность</w:t>
            </w:r>
            <w:proofErr w:type="spell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100 га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4065" w:type="dxa"/>
          </w:tcPr>
          <w:p w:rsidR="00923A6E" w:rsidRPr="00714AFB" w:rsidRDefault="00923A6E" w:rsidP="001D589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Фондовооруженность</w:t>
            </w:r>
            <w:proofErr w:type="spell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4065" w:type="dxa"/>
          </w:tcPr>
          <w:p w:rsidR="00923A6E" w:rsidRPr="00714AFB" w:rsidRDefault="00923A6E" w:rsidP="001D589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износа, %</w:t>
            </w: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4065" w:type="dxa"/>
          </w:tcPr>
          <w:p w:rsidR="00923A6E" w:rsidRPr="00714AFB" w:rsidRDefault="00923A6E" w:rsidP="001D589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сохранности, %</w:t>
            </w: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3A6E" w:rsidRPr="00714AFB" w:rsidRDefault="00923A6E" w:rsidP="001D5890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3A6E" w:rsidRPr="00714AFB" w:rsidRDefault="00923A6E" w:rsidP="001D5890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b/>
          <w:sz w:val="28"/>
          <w:szCs w:val="28"/>
        </w:rPr>
        <w:t>Задача № 3</w:t>
      </w:r>
    </w:p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AFB">
        <w:rPr>
          <w:rFonts w:ascii="Times New Roman" w:eastAsia="Times New Roman" w:hAnsi="Times New Roman" w:cs="Times New Roman"/>
          <w:sz w:val="28"/>
          <w:szCs w:val="28"/>
        </w:rPr>
        <w:t>Определить экономическую эффективность использования основных средств по исходным данным:</w:t>
      </w:r>
    </w:p>
    <w:tbl>
      <w:tblPr>
        <w:tblStyle w:val="a3"/>
        <w:tblW w:w="0" w:type="auto"/>
        <w:tblInd w:w="1101" w:type="dxa"/>
        <w:tblLook w:val="04A0"/>
      </w:tblPr>
      <w:tblGrid>
        <w:gridCol w:w="5103"/>
        <w:gridCol w:w="1855"/>
        <w:gridCol w:w="2539"/>
      </w:tblGrid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55" w:type="dxa"/>
          </w:tcPr>
          <w:p w:rsidR="00923A6E" w:rsidRPr="00714AFB" w:rsidRDefault="001D5890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«Вепрь»</w:t>
            </w:r>
          </w:p>
        </w:tc>
        <w:tc>
          <w:tcPr>
            <w:tcW w:w="2539" w:type="dxa"/>
          </w:tcPr>
          <w:p w:rsidR="00923A6E" w:rsidRPr="00714AFB" w:rsidRDefault="001D5890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«Колосс»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Валовая продукция с/</w:t>
            </w:r>
            <w:proofErr w:type="spell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текущих ценах,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55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27530</w:t>
            </w:r>
          </w:p>
        </w:tc>
        <w:tc>
          <w:tcPr>
            <w:tcW w:w="2539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22450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средства,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55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47900</w:t>
            </w:r>
          </w:p>
        </w:tc>
        <w:tc>
          <w:tcPr>
            <w:tcW w:w="2539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41500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Оборотные фонды,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55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16560</w:t>
            </w:r>
          </w:p>
        </w:tc>
        <w:tc>
          <w:tcPr>
            <w:tcW w:w="2539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14100</w:t>
            </w:r>
          </w:p>
        </w:tc>
      </w:tr>
      <w:tr w:rsidR="00923A6E" w:rsidRPr="00714AFB" w:rsidTr="001D5890">
        <w:tc>
          <w:tcPr>
            <w:tcW w:w="5103" w:type="dxa"/>
          </w:tcPr>
          <w:p w:rsidR="00923A6E" w:rsidRPr="00714AFB" w:rsidRDefault="00923A6E" w:rsidP="001D5890">
            <w:pPr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Прибыль, тыс</w:t>
            </w:r>
            <w:proofErr w:type="gram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55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2539" w:type="dxa"/>
          </w:tcPr>
          <w:p w:rsidR="00923A6E" w:rsidRPr="00714AFB" w:rsidRDefault="00923A6E" w:rsidP="001D5890">
            <w:pPr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</w:tr>
    </w:tbl>
    <w:p w:rsidR="00923A6E" w:rsidRPr="00714AFB" w:rsidRDefault="00923A6E" w:rsidP="001D5890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ayout w:type="fixed"/>
        <w:tblLook w:val="04A0"/>
      </w:tblPr>
      <w:tblGrid>
        <w:gridCol w:w="3351"/>
        <w:gridCol w:w="2034"/>
        <w:gridCol w:w="2034"/>
        <w:gridCol w:w="2078"/>
      </w:tblGrid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034" w:type="dxa"/>
          </w:tcPr>
          <w:p w:rsidR="00923A6E" w:rsidRPr="00714AFB" w:rsidRDefault="001D5890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«Вепрь»</w:t>
            </w:r>
          </w:p>
        </w:tc>
        <w:tc>
          <w:tcPr>
            <w:tcW w:w="2034" w:type="dxa"/>
          </w:tcPr>
          <w:p w:rsidR="00923A6E" w:rsidRPr="00714AFB" w:rsidRDefault="001D5890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«Колосс»</w:t>
            </w: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</w:p>
        </w:tc>
      </w:tr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Фондоотдача, руб.</w:t>
            </w: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рентабельности использования ОС, %</w:t>
            </w: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ОС, лет.</w:t>
            </w: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A6E" w:rsidRPr="00714AFB" w:rsidTr="001D5890">
        <w:tc>
          <w:tcPr>
            <w:tcW w:w="3351" w:type="dxa"/>
          </w:tcPr>
          <w:p w:rsidR="00923A6E" w:rsidRPr="00714AFB" w:rsidRDefault="00923A6E" w:rsidP="001D5890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AF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прибыли, %</w:t>
            </w: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923A6E" w:rsidRPr="00714AFB" w:rsidRDefault="00923A6E" w:rsidP="001D5890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3A6E" w:rsidRPr="00714AFB" w:rsidRDefault="00923A6E" w:rsidP="001D5890">
      <w:pPr>
        <w:spacing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A6E" w:rsidRDefault="00923A6E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665E1" w:rsidRDefault="003665E1" w:rsidP="003665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F5D">
        <w:rPr>
          <w:rFonts w:ascii="Times New Roman" w:hAnsi="Times New Roman" w:cs="Times New Roman"/>
          <w:sz w:val="28"/>
          <w:szCs w:val="28"/>
        </w:rPr>
        <w:t>Преподаватель: Т.Н</w:t>
      </w:r>
      <w:r>
        <w:rPr>
          <w:rFonts w:ascii="Times New Roman" w:hAnsi="Times New Roman" w:cs="Times New Roman"/>
          <w:sz w:val="28"/>
          <w:szCs w:val="28"/>
        </w:rPr>
        <w:t>.Кошелева</w:t>
      </w: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650F" w:rsidRDefault="0028650F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650F" w:rsidSect="00923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9AB"/>
    <w:rsid w:val="000F0F05"/>
    <w:rsid w:val="00123786"/>
    <w:rsid w:val="001C590E"/>
    <w:rsid w:val="001D245F"/>
    <w:rsid w:val="001D5890"/>
    <w:rsid w:val="002359FB"/>
    <w:rsid w:val="0028650F"/>
    <w:rsid w:val="002F1411"/>
    <w:rsid w:val="003665E1"/>
    <w:rsid w:val="00406DC5"/>
    <w:rsid w:val="004E10D7"/>
    <w:rsid w:val="004E499B"/>
    <w:rsid w:val="00546046"/>
    <w:rsid w:val="00571DCD"/>
    <w:rsid w:val="006812A7"/>
    <w:rsid w:val="00691B0B"/>
    <w:rsid w:val="006F46AE"/>
    <w:rsid w:val="007A78AC"/>
    <w:rsid w:val="00923A6E"/>
    <w:rsid w:val="00994D4F"/>
    <w:rsid w:val="00C34618"/>
    <w:rsid w:val="00D873AB"/>
    <w:rsid w:val="00D90DFB"/>
    <w:rsid w:val="00E97D6C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9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91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1B0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346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18"/>
    <w:rPr>
      <w:rFonts w:ascii="Tahoma" w:hAnsi="Tahoma" w:cs="Tahoma"/>
      <w:sz w:val="16"/>
      <w:szCs w:val="16"/>
    </w:rPr>
  </w:style>
  <w:style w:type="paragraph" w:customStyle="1" w:styleId="msonormalbullet2gifbullet2gifbullet2gifbullet2gif">
    <w:name w:val="msonormalbullet2gifbullet2gifbullet2gifbullet2.gif"/>
    <w:basedOn w:val="a"/>
    <w:rsid w:val="00D9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532165" TargetMode="External"/><Relationship Id="rId5" Type="http://schemas.openxmlformats.org/officeDocument/2006/relationships/hyperlink" Target="https://urait.ru/bcode/5120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2022-09-23T16:18:00Z</dcterms:created>
  <dcterms:modified xsi:type="dcterms:W3CDTF">2023-11-07T06:05:00Z</dcterms:modified>
</cp:coreProperties>
</file>