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E36" w:rsidRPr="00F70A22" w:rsidRDefault="00DF2E36" w:rsidP="00F70A22">
      <w:pPr>
        <w:pStyle w:val="2"/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lang w:val="ru-RU" w:bidi="ar-SA"/>
        </w:rPr>
      </w:pPr>
      <w:r w:rsidRPr="00F70A22">
        <w:rPr>
          <w:rFonts w:ascii="Times New Roman" w:hAnsi="Times New Roman"/>
          <w:color w:val="000000"/>
          <w:sz w:val="24"/>
          <w:lang w:val="ru-RU"/>
        </w:rPr>
        <w:t>Расшифровка и</w:t>
      </w:r>
      <w:r w:rsidRPr="00F70A22">
        <w:rPr>
          <w:rFonts w:ascii="Times New Roman" w:hAnsi="Times New Roman"/>
          <w:color w:val="000000"/>
          <w:sz w:val="24"/>
        </w:rPr>
        <w:t> </w:t>
      </w:r>
      <w:r w:rsidRPr="00F70A22">
        <w:rPr>
          <w:rFonts w:ascii="Times New Roman" w:hAnsi="Times New Roman"/>
          <w:color w:val="000000"/>
          <w:sz w:val="24"/>
          <w:lang w:val="ru-RU"/>
        </w:rPr>
        <w:t>правила заполнения полей</w:t>
      </w:r>
      <w:r w:rsidRPr="00F70A22">
        <w:rPr>
          <w:rFonts w:ascii="Times New Roman" w:hAnsi="Times New Roman"/>
          <w:color w:val="000000"/>
          <w:sz w:val="24"/>
          <w:lang w:val="ru-RU"/>
        </w:rPr>
        <w:t xml:space="preserve"> в платежном поручении</w:t>
      </w:r>
    </w:p>
    <w:p w:rsidR="00DF2E36" w:rsidRPr="00F70A22" w:rsidRDefault="00DF2E36" w:rsidP="00F70A22">
      <w:pPr>
        <w:pStyle w:val="paragraph7ilyg4"/>
        <w:shd w:val="clear" w:color="auto" w:fill="FFFFFF"/>
        <w:spacing w:before="0" w:beforeAutospacing="0" w:after="0" w:afterAutospacing="0"/>
        <w:jc w:val="both"/>
      </w:pPr>
      <w:r w:rsidRPr="00F70A22">
        <w:rPr>
          <w:color w:val="000000"/>
        </w:rPr>
        <w:t>В платежном поручении много полей, которые надо заполнить. Неважно, бумажный это документ или форма в </w:t>
      </w:r>
      <w:r w:rsidRPr="00F70A22">
        <w:rPr>
          <w:rStyle w:val="nobrfcwuz1"/>
          <w:color w:val="000000"/>
        </w:rPr>
        <w:t>онлайн-банке.</w:t>
      </w:r>
      <w:r w:rsidRPr="00F70A22">
        <w:rPr>
          <w:color w:val="000000"/>
        </w:rPr>
        <w:t> Правила заполнения платежек установлены </w:t>
      </w:r>
      <w:r w:rsidRPr="00F70A22">
        <w:rPr>
          <w:color w:val="000000"/>
        </w:rPr>
        <w:t>положением Банка России от 29.06.</w:t>
      </w:r>
      <w:r w:rsidRPr="00F70A22">
        <w:t>2021 </w:t>
      </w:r>
      <w:r w:rsidRPr="00F70A22">
        <w:rPr>
          <w:rStyle w:val="nobrfcwuz1"/>
        </w:rPr>
        <w:t>№ 762-П.</w:t>
      </w:r>
    </w:p>
    <w:p w:rsidR="00DF2E36" w:rsidRPr="00F70A22" w:rsidRDefault="00DF2E36" w:rsidP="00F70A2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70A22">
        <w:rPr>
          <w:rFonts w:ascii="Times New Roman" w:hAnsi="Times New Roman" w:cs="Times New Roman"/>
          <w:noProof/>
          <w:color w:val="000000"/>
          <w:sz w:val="24"/>
          <w:szCs w:val="24"/>
          <w:lang w:val="ru-RU" w:eastAsia="ru-RU" w:bidi="ar-SA"/>
        </w:rPr>
        <w:drawing>
          <wp:inline distT="0" distB="0" distL="0" distR="0">
            <wp:extent cx="6078958" cy="6085205"/>
            <wp:effectExtent l="0" t="0" r="0" b="0"/>
            <wp:docPr id="1" name="Рисунок 1" descr="Вот как выглядит платежное поруч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т как выглядит платежное поручени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593" cy="6089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2E36" w:rsidRPr="00F70A22" w:rsidRDefault="00DF2E36" w:rsidP="00F70A2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70A2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Вот как выглядит платежное поручение</w:t>
      </w:r>
    </w:p>
    <w:p w:rsidR="00DF2E36" w:rsidRPr="00F70A22" w:rsidRDefault="00DF2E36" w:rsidP="00F70A22">
      <w:pPr>
        <w:pStyle w:val="paragraph7ilyg4"/>
        <w:shd w:val="clear" w:color="auto" w:fill="FFFFFF"/>
        <w:spacing w:before="0" w:beforeAutospacing="0" w:after="0" w:afterAutospacing="0"/>
        <w:rPr>
          <w:color w:val="000000"/>
        </w:rPr>
      </w:pPr>
      <w:r w:rsidRPr="00F70A22">
        <w:rPr>
          <w:rStyle w:val="a7"/>
          <w:color w:val="000000"/>
        </w:rPr>
        <w:t>Номер и дата — поля 3 и 4.</w:t>
      </w:r>
      <w:r w:rsidRPr="00F70A22">
        <w:rPr>
          <w:color w:val="000000"/>
        </w:rPr>
        <w:t> Дату нужно писать цифрами в формате ДД.ММ.ГГГГ. Номер платежного документа не может быть больше 6 знаков.</w:t>
      </w:r>
    </w:p>
    <w:p w:rsidR="00DF2E36" w:rsidRPr="00F70A22" w:rsidRDefault="00DF2E36" w:rsidP="00F70A22">
      <w:pPr>
        <w:pStyle w:val="paragraph7ilyg4"/>
        <w:shd w:val="clear" w:color="auto" w:fill="FFFFFF"/>
        <w:spacing w:before="0" w:beforeAutospacing="0" w:after="0" w:afterAutospacing="0"/>
        <w:rPr>
          <w:color w:val="000000"/>
        </w:rPr>
      </w:pPr>
      <w:r w:rsidRPr="00F70A22">
        <w:rPr>
          <w:rStyle w:val="a7"/>
          <w:color w:val="000000"/>
        </w:rPr>
        <w:t>Вид платежа — поле 5.</w:t>
      </w:r>
      <w:r w:rsidRPr="00F70A22">
        <w:rPr>
          <w:color w:val="000000"/>
        </w:rPr>
        <w:t> В этом поле ставят код из одного символа. Перечень кодов и их значение устанавливает банк. Обычно в этом поле ставят только отметку «срочно», если это срочный платеж. Во всех остальных случаях ничего не указывают или это решает банк. За срочность банк может брать дополнительную комиссию.</w:t>
      </w:r>
    </w:p>
    <w:p w:rsidR="00DF2E36" w:rsidRPr="00F70A22" w:rsidRDefault="00DF2E36" w:rsidP="00F70A22">
      <w:pPr>
        <w:pStyle w:val="paragraph7ilyg4"/>
        <w:shd w:val="clear" w:color="auto" w:fill="FFFFFF"/>
        <w:spacing w:before="0" w:beforeAutospacing="0" w:after="0" w:afterAutospacing="0"/>
        <w:rPr>
          <w:color w:val="000000"/>
        </w:rPr>
      </w:pPr>
      <w:r w:rsidRPr="00F70A22">
        <w:rPr>
          <w:rStyle w:val="a7"/>
          <w:color w:val="000000"/>
        </w:rPr>
        <w:t>Сумма платежа — поля 6 и 7.</w:t>
      </w:r>
      <w:r w:rsidRPr="00F70A22">
        <w:rPr>
          <w:color w:val="000000"/>
        </w:rPr>
        <w:t> В бумажной платежке в поле 6 пишут сумму прописью. С начала строки с заглавной буквы указывается сумма платежного поручения — прописью в рублях, в именительном падеже, а копейки — цифрами. Слова «рубль» и «копейка» пишут в соответствующем падеже — «рублей», «рубля» и </w:t>
      </w:r>
      <w:r w:rsidRPr="00F70A22">
        <w:rPr>
          <w:rStyle w:val="nobrfcwuz1"/>
          <w:color w:val="000000"/>
        </w:rPr>
        <w:t>т. д.</w:t>
      </w:r>
      <w:r w:rsidRPr="00F70A22">
        <w:rPr>
          <w:color w:val="000000"/>
        </w:rPr>
        <w:t> — без сокращений. Например, три тысячи четыреста рублей 00 копеек.</w:t>
      </w:r>
    </w:p>
    <w:p w:rsidR="00DF2E36" w:rsidRPr="00F70A22" w:rsidRDefault="00DF2E36" w:rsidP="00F70A22">
      <w:pPr>
        <w:pStyle w:val="paragraph7ilyg4"/>
        <w:shd w:val="clear" w:color="auto" w:fill="FFFFFF"/>
        <w:spacing w:before="0" w:beforeAutospacing="0" w:after="0" w:afterAutospacing="0"/>
        <w:rPr>
          <w:color w:val="000000"/>
        </w:rPr>
      </w:pPr>
      <w:r w:rsidRPr="00F70A22">
        <w:rPr>
          <w:color w:val="000000"/>
        </w:rPr>
        <w:t>В поле 7 пишут сумму цифрами без пробелов. Рубли отделяются от копеек символом «-», например</w:t>
      </w:r>
      <w:r w:rsidRPr="00F70A22">
        <w:rPr>
          <w:color w:val="000000"/>
        </w:rPr>
        <w:t>,</w:t>
      </w:r>
      <w:r w:rsidRPr="00F70A22">
        <w:rPr>
          <w:color w:val="000000"/>
        </w:rPr>
        <w:t> </w:t>
      </w:r>
      <w:r w:rsidRPr="00F70A22">
        <w:rPr>
          <w:rStyle w:val="nobrfcwuz1"/>
          <w:color w:val="000000"/>
        </w:rPr>
        <w:t>5000-55.</w:t>
      </w:r>
      <w:r w:rsidRPr="00F70A22">
        <w:rPr>
          <w:color w:val="000000"/>
        </w:rPr>
        <w:t> Если сумма в целых рублях, то копейки можно не указывать, а в конце нужно поставить знак равенства. Например, 5000=.</w:t>
      </w:r>
    </w:p>
    <w:p w:rsidR="00DF2E36" w:rsidRPr="00F70A22" w:rsidRDefault="00DF2E36" w:rsidP="00F70A22">
      <w:pPr>
        <w:pStyle w:val="paragraph7ilyg4"/>
        <w:shd w:val="clear" w:color="auto" w:fill="FFFFFF"/>
        <w:spacing w:before="0" w:beforeAutospacing="0" w:after="0" w:afterAutospacing="0"/>
        <w:rPr>
          <w:color w:val="000000"/>
        </w:rPr>
      </w:pPr>
      <w:r w:rsidRPr="00F70A22">
        <w:rPr>
          <w:color w:val="000000"/>
        </w:rPr>
        <w:t xml:space="preserve">В электронном поручении сумма ставится в формате банка. </w:t>
      </w:r>
    </w:p>
    <w:p w:rsidR="00DF2E36" w:rsidRPr="00F70A22" w:rsidRDefault="00DF2E36" w:rsidP="00F70A22">
      <w:pPr>
        <w:pStyle w:val="paragraph7ilyg4"/>
        <w:shd w:val="clear" w:color="auto" w:fill="FFFFFF"/>
        <w:spacing w:before="0" w:beforeAutospacing="0" w:after="0" w:afterAutospacing="0"/>
        <w:rPr>
          <w:color w:val="000000"/>
        </w:rPr>
      </w:pPr>
      <w:r w:rsidRPr="00F70A22">
        <w:rPr>
          <w:rStyle w:val="a7"/>
          <w:color w:val="000000"/>
        </w:rPr>
        <w:t>Информация о плательщике — поля 8, 60 и 102.</w:t>
      </w:r>
      <w:r w:rsidRPr="00F70A22">
        <w:rPr>
          <w:color w:val="000000"/>
        </w:rPr>
        <w:t> Сначала указывают название в поле 8:</w:t>
      </w:r>
    </w:p>
    <w:p w:rsidR="00DF2E36" w:rsidRPr="00F70A22" w:rsidRDefault="00DF2E36" w:rsidP="00F70A2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0A22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для</w:t>
      </w:r>
      <w:r w:rsidRPr="00F70A22"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F70A22">
        <w:rPr>
          <w:rFonts w:ascii="Times New Roman" w:hAnsi="Times New Roman" w:cs="Times New Roman"/>
          <w:color w:val="000000"/>
          <w:sz w:val="24"/>
          <w:szCs w:val="24"/>
          <w:lang w:val="ru-RU"/>
        </w:rPr>
        <w:t>юрлиц</w:t>
      </w:r>
      <w:proofErr w:type="spellEnd"/>
      <w:r w:rsidRPr="00F70A2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70A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— полное или сокращенное наименование. </w:t>
      </w:r>
      <w:proofErr w:type="spellStart"/>
      <w:r w:rsidR="00F70A22" w:rsidRPr="00F70A22">
        <w:rPr>
          <w:rFonts w:ascii="Times New Roman" w:hAnsi="Times New Roman" w:cs="Times New Roman"/>
          <w:color w:val="000000"/>
          <w:sz w:val="24"/>
          <w:szCs w:val="24"/>
        </w:rPr>
        <w:t>Например</w:t>
      </w:r>
      <w:proofErr w:type="spellEnd"/>
      <w:r w:rsidR="00F70A22" w:rsidRPr="00F70A2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F70A22" w:rsidRPr="00F70A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0A22">
        <w:rPr>
          <w:rFonts w:ascii="Times New Roman" w:hAnsi="Times New Roman" w:cs="Times New Roman"/>
          <w:color w:val="000000"/>
          <w:sz w:val="24"/>
          <w:szCs w:val="24"/>
        </w:rPr>
        <w:t>ООО</w:t>
      </w:r>
      <w:r w:rsidR="00F70A22" w:rsidRPr="00F70A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0A22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 w:rsidRPr="00F70A22">
        <w:rPr>
          <w:rFonts w:ascii="Times New Roman" w:hAnsi="Times New Roman" w:cs="Times New Roman"/>
          <w:color w:val="000000"/>
          <w:sz w:val="24"/>
          <w:szCs w:val="24"/>
        </w:rPr>
        <w:t>Бизнесонлайн</w:t>
      </w:r>
      <w:proofErr w:type="spellEnd"/>
      <w:r w:rsidRPr="00F70A22">
        <w:rPr>
          <w:rFonts w:ascii="Times New Roman" w:hAnsi="Times New Roman" w:cs="Times New Roman"/>
          <w:color w:val="000000"/>
          <w:sz w:val="24"/>
          <w:szCs w:val="24"/>
        </w:rPr>
        <w:t>»;</w:t>
      </w:r>
    </w:p>
    <w:p w:rsidR="00DF2E36" w:rsidRPr="00F70A22" w:rsidRDefault="00DF2E36" w:rsidP="00F70A2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70A22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для</w:t>
      </w:r>
      <w:r w:rsidRPr="00F70A2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70A22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физических лиц</w:t>
      </w:r>
      <w:r w:rsidRPr="00F70A2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70A22">
        <w:rPr>
          <w:rFonts w:ascii="Times New Roman" w:hAnsi="Times New Roman" w:cs="Times New Roman"/>
          <w:color w:val="000000"/>
          <w:sz w:val="24"/>
          <w:szCs w:val="24"/>
          <w:lang w:val="ru-RU"/>
        </w:rPr>
        <w:t>— полностью фамилию, имя, отчество;</w:t>
      </w:r>
    </w:p>
    <w:p w:rsidR="00DF2E36" w:rsidRPr="00F70A22" w:rsidRDefault="00DF2E36" w:rsidP="00F70A2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70A22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для</w:t>
      </w:r>
      <w:r w:rsidRPr="00F70A2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70A2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ИП</w:t>
      </w:r>
      <w:r w:rsidRPr="00F70A2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70A22">
        <w:rPr>
          <w:rFonts w:ascii="Times New Roman" w:hAnsi="Times New Roman" w:cs="Times New Roman"/>
          <w:color w:val="000000"/>
          <w:sz w:val="24"/>
          <w:szCs w:val="24"/>
          <w:lang w:val="ru-RU"/>
        </w:rPr>
        <w:t>— ФИО и</w:t>
      </w:r>
      <w:r w:rsidRPr="00F70A2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70A2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правовой статус. Например, ИП</w:t>
      </w:r>
      <w:r w:rsidRPr="00F70A2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70A2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Иванов Иван Иванович;</w:t>
      </w:r>
    </w:p>
    <w:p w:rsidR="00DF2E36" w:rsidRPr="00F70A22" w:rsidRDefault="00DF2E36" w:rsidP="00F70A2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F70A22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для</w:t>
      </w:r>
      <w:r w:rsidRPr="00F70A2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70A22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физических лиц с</w:t>
      </w:r>
      <w:r w:rsidRPr="00F70A2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70A22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частной практикой</w:t>
      </w:r>
      <w:r w:rsidRPr="00F70A2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70A22">
        <w:rPr>
          <w:rFonts w:ascii="Times New Roman" w:hAnsi="Times New Roman" w:cs="Times New Roman"/>
          <w:color w:val="000000"/>
          <w:sz w:val="24"/>
          <w:szCs w:val="24"/>
          <w:lang w:val="ru-RU"/>
        </w:rPr>
        <w:t>— ФИО и</w:t>
      </w:r>
      <w:r w:rsidRPr="00F70A2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70A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указание вида деятельности. </w:t>
      </w:r>
      <w:proofErr w:type="spellStart"/>
      <w:r w:rsidRPr="00F70A22">
        <w:rPr>
          <w:rFonts w:ascii="Times New Roman" w:hAnsi="Times New Roman" w:cs="Times New Roman"/>
          <w:color w:val="000000"/>
          <w:sz w:val="24"/>
          <w:szCs w:val="24"/>
        </w:rPr>
        <w:t>Например</w:t>
      </w:r>
      <w:proofErr w:type="spellEnd"/>
      <w:r w:rsidRPr="00F70A2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70A22">
        <w:rPr>
          <w:rFonts w:ascii="Times New Roman" w:hAnsi="Times New Roman" w:cs="Times New Roman"/>
          <w:color w:val="000000"/>
          <w:sz w:val="24"/>
          <w:szCs w:val="24"/>
        </w:rPr>
        <w:t>адвокат</w:t>
      </w:r>
      <w:proofErr w:type="spellEnd"/>
      <w:r w:rsidRPr="00F70A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0A22">
        <w:rPr>
          <w:rFonts w:ascii="Times New Roman" w:hAnsi="Times New Roman" w:cs="Times New Roman"/>
          <w:color w:val="000000"/>
          <w:sz w:val="24"/>
          <w:szCs w:val="24"/>
        </w:rPr>
        <w:t>Иванов</w:t>
      </w:r>
      <w:proofErr w:type="spellEnd"/>
      <w:r w:rsidRPr="00F70A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0A22">
        <w:rPr>
          <w:rFonts w:ascii="Times New Roman" w:hAnsi="Times New Roman" w:cs="Times New Roman"/>
          <w:color w:val="000000"/>
          <w:sz w:val="24"/>
          <w:szCs w:val="24"/>
        </w:rPr>
        <w:t>Иван</w:t>
      </w:r>
      <w:proofErr w:type="spellEnd"/>
      <w:r w:rsidRPr="00F70A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0A22">
        <w:rPr>
          <w:rFonts w:ascii="Times New Roman" w:hAnsi="Times New Roman" w:cs="Times New Roman"/>
          <w:color w:val="000000"/>
          <w:sz w:val="24"/>
          <w:szCs w:val="24"/>
        </w:rPr>
        <w:t>Иванович</w:t>
      </w:r>
      <w:proofErr w:type="spellEnd"/>
      <w:r w:rsidRPr="00F70A2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F2E36" w:rsidRPr="00F70A22" w:rsidRDefault="00DF2E36" w:rsidP="00F70A22">
      <w:pPr>
        <w:pStyle w:val="paragraph7ilyg4"/>
        <w:shd w:val="clear" w:color="auto" w:fill="FFFFFF"/>
        <w:spacing w:before="0" w:beforeAutospacing="0" w:after="0" w:afterAutospacing="0"/>
        <w:rPr>
          <w:color w:val="000000"/>
        </w:rPr>
      </w:pPr>
      <w:r w:rsidRPr="00F70A22">
        <w:rPr>
          <w:color w:val="000000"/>
        </w:rPr>
        <w:t>ИНН плательщика — поле 60. Его берете из своих реквизитов.</w:t>
      </w:r>
    </w:p>
    <w:p w:rsidR="00DF2E36" w:rsidRPr="00F70A22" w:rsidRDefault="00DF2E36" w:rsidP="00F70A22">
      <w:pPr>
        <w:pStyle w:val="paragraph7ilyg4"/>
        <w:shd w:val="clear" w:color="auto" w:fill="FFFFFF"/>
        <w:spacing w:before="0" w:beforeAutospacing="0" w:after="0" w:afterAutospacing="0"/>
        <w:rPr>
          <w:color w:val="000000"/>
        </w:rPr>
      </w:pPr>
      <w:r w:rsidRPr="00F70A22">
        <w:rPr>
          <w:color w:val="000000"/>
        </w:rPr>
        <w:t>КПП плательщика — поле 102. Его тоже берете из своих реквизитов. КПП есть только у компаний, у ИП его нет.</w:t>
      </w:r>
    </w:p>
    <w:p w:rsidR="00DF2E36" w:rsidRPr="00F70A22" w:rsidRDefault="00DF2E36" w:rsidP="00F70A22">
      <w:pPr>
        <w:pStyle w:val="paragraph7ilyg4"/>
        <w:shd w:val="clear" w:color="auto" w:fill="FFFFFF"/>
        <w:spacing w:before="0" w:beforeAutospacing="0" w:after="0" w:afterAutospacing="0"/>
        <w:rPr>
          <w:color w:val="000000"/>
        </w:rPr>
      </w:pPr>
      <w:r w:rsidRPr="00F70A22">
        <w:rPr>
          <w:color w:val="000000"/>
        </w:rPr>
        <w:t>Потом — банковские реквизиты плательщика:</w:t>
      </w:r>
    </w:p>
    <w:p w:rsidR="00DF2E36" w:rsidRPr="00F70A22" w:rsidRDefault="00DF2E36" w:rsidP="00F70A2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70A22">
        <w:rPr>
          <w:rFonts w:ascii="Times New Roman" w:hAnsi="Times New Roman" w:cs="Times New Roman"/>
          <w:color w:val="000000"/>
          <w:sz w:val="24"/>
          <w:szCs w:val="24"/>
        </w:rPr>
        <w:t>Номер</w:t>
      </w:r>
      <w:proofErr w:type="spellEnd"/>
      <w:r w:rsidRPr="00F70A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0A22">
        <w:rPr>
          <w:rFonts w:ascii="Times New Roman" w:hAnsi="Times New Roman" w:cs="Times New Roman"/>
          <w:color w:val="000000"/>
          <w:sz w:val="24"/>
          <w:szCs w:val="24"/>
        </w:rPr>
        <w:t>счета</w:t>
      </w:r>
      <w:proofErr w:type="spellEnd"/>
      <w:r w:rsidRPr="00F70A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0A22">
        <w:rPr>
          <w:rFonts w:ascii="Times New Roman" w:hAnsi="Times New Roman" w:cs="Times New Roman"/>
          <w:color w:val="000000"/>
          <w:sz w:val="24"/>
          <w:szCs w:val="24"/>
        </w:rPr>
        <w:t>плательщика</w:t>
      </w:r>
      <w:proofErr w:type="spellEnd"/>
      <w:r w:rsidRPr="00F70A22">
        <w:rPr>
          <w:rFonts w:ascii="Times New Roman" w:hAnsi="Times New Roman" w:cs="Times New Roman"/>
          <w:color w:val="000000"/>
          <w:sz w:val="24"/>
          <w:szCs w:val="24"/>
        </w:rPr>
        <w:t xml:space="preserve"> — </w:t>
      </w:r>
      <w:proofErr w:type="spellStart"/>
      <w:r w:rsidRPr="00F70A22">
        <w:rPr>
          <w:rFonts w:ascii="Times New Roman" w:hAnsi="Times New Roman" w:cs="Times New Roman"/>
          <w:color w:val="000000"/>
          <w:sz w:val="24"/>
          <w:szCs w:val="24"/>
        </w:rPr>
        <w:t>поле</w:t>
      </w:r>
      <w:proofErr w:type="spellEnd"/>
      <w:r w:rsidRPr="00F70A22">
        <w:rPr>
          <w:rFonts w:ascii="Times New Roman" w:hAnsi="Times New Roman" w:cs="Times New Roman"/>
          <w:color w:val="000000"/>
          <w:sz w:val="24"/>
          <w:szCs w:val="24"/>
        </w:rPr>
        <w:t> 9.</w:t>
      </w:r>
    </w:p>
    <w:p w:rsidR="00DF2E36" w:rsidRPr="00F70A22" w:rsidRDefault="00DF2E36" w:rsidP="00F70A2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70A22">
        <w:rPr>
          <w:rFonts w:ascii="Times New Roman" w:hAnsi="Times New Roman" w:cs="Times New Roman"/>
          <w:color w:val="000000"/>
          <w:sz w:val="24"/>
          <w:szCs w:val="24"/>
        </w:rPr>
        <w:t>Банк</w:t>
      </w:r>
      <w:proofErr w:type="spellEnd"/>
      <w:r w:rsidRPr="00F70A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0A22">
        <w:rPr>
          <w:rFonts w:ascii="Times New Roman" w:hAnsi="Times New Roman" w:cs="Times New Roman"/>
          <w:color w:val="000000"/>
          <w:sz w:val="24"/>
          <w:szCs w:val="24"/>
        </w:rPr>
        <w:t>плательщика</w:t>
      </w:r>
      <w:proofErr w:type="spellEnd"/>
      <w:r w:rsidRPr="00F70A22">
        <w:rPr>
          <w:rFonts w:ascii="Times New Roman" w:hAnsi="Times New Roman" w:cs="Times New Roman"/>
          <w:color w:val="000000"/>
          <w:sz w:val="24"/>
          <w:szCs w:val="24"/>
        </w:rPr>
        <w:t xml:space="preserve"> — </w:t>
      </w:r>
      <w:proofErr w:type="spellStart"/>
      <w:r w:rsidRPr="00F70A22">
        <w:rPr>
          <w:rFonts w:ascii="Times New Roman" w:hAnsi="Times New Roman" w:cs="Times New Roman"/>
          <w:color w:val="000000"/>
          <w:sz w:val="24"/>
          <w:szCs w:val="24"/>
        </w:rPr>
        <w:t>поле</w:t>
      </w:r>
      <w:proofErr w:type="spellEnd"/>
      <w:r w:rsidRPr="00F70A22">
        <w:rPr>
          <w:rFonts w:ascii="Times New Roman" w:hAnsi="Times New Roman" w:cs="Times New Roman"/>
          <w:color w:val="000000"/>
          <w:sz w:val="24"/>
          <w:szCs w:val="24"/>
        </w:rPr>
        <w:t xml:space="preserve"> 10.</w:t>
      </w:r>
    </w:p>
    <w:p w:rsidR="00DF2E36" w:rsidRPr="00F70A22" w:rsidRDefault="00DF2E36" w:rsidP="00F70A2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F70A22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Банковский идентификационный код</w:t>
      </w:r>
      <w:r w:rsidRPr="00F70A2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70A22">
        <w:rPr>
          <w:rFonts w:ascii="Times New Roman" w:hAnsi="Times New Roman" w:cs="Times New Roman"/>
          <w:color w:val="000000"/>
          <w:sz w:val="24"/>
          <w:szCs w:val="24"/>
          <w:lang w:val="ru-RU"/>
        </w:rPr>
        <w:t>— БИК</w:t>
      </w:r>
      <w:r w:rsidRPr="00F70A2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70A22">
        <w:rPr>
          <w:rFonts w:ascii="Times New Roman" w:hAnsi="Times New Roman" w:cs="Times New Roman"/>
          <w:color w:val="000000"/>
          <w:sz w:val="24"/>
          <w:szCs w:val="24"/>
          <w:lang w:val="ru-RU"/>
        </w:rPr>
        <w:t>— банка плательщика</w:t>
      </w:r>
      <w:r w:rsidRPr="00F70A2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70A22">
        <w:rPr>
          <w:rFonts w:ascii="Times New Roman" w:hAnsi="Times New Roman" w:cs="Times New Roman"/>
          <w:color w:val="000000"/>
          <w:sz w:val="24"/>
          <w:szCs w:val="24"/>
          <w:lang w:val="ru-RU"/>
        </w:rPr>
        <w:t>— поле</w:t>
      </w:r>
      <w:r w:rsidRPr="00F70A2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70A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11. </w:t>
      </w:r>
      <w:proofErr w:type="spellStart"/>
      <w:r w:rsidRPr="00F70A22">
        <w:rPr>
          <w:rFonts w:ascii="Times New Roman" w:hAnsi="Times New Roman" w:cs="Times New Roman"/>
          <w:color w:val="000000"/>
          <w:sz w:val="24"/>
          <w:szCs w:val="24"/>
        </w:rPr>
        <w:t>Проверить</w:t>
      </w:r>
      <w:proofErr w:type="spellEnd"/>
      <w:r w:rsidRPr="00F70A22">
        <w:rPr>
          <w:rFonts w:ascii="Times New Roman" w:hAnsi="Times New Roman" w:cs="Times New Roman"/>
          <w:color w:val="000000"/>
          <w:sz w:val="24"/>
          <w:szCs w:val="24"/>
        </w:rPr>
        <w:t xml:space="preserve"> БИК </w:t>
      </w:r>
      <w:proofErr w:type="spellStart"/>
      <w:r w:rsidRPr="00F70A22">
        <w:rPr>
          <w:rFonts w:ascii="Times New Roman" w:hAnsi="Times New Roman" w:cs="Times New Roman"/>
          <w:color w:val="000000"/>
          <w:sz w:val="24"/>
          <w:szCs w:val="24"/>
        </w:rPr>
        <w:t>банка</w:t>
      </w:r>
      <w:proofErr w:type="spellEnd"/>
      <w:r w:rsidRPr="00F70A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0A22">
        <w:rPr>
          <w:rFonts w:ascii="Times New Roman" w:hAnsi="Times New Roman" w:cs="Times New Roman"/>
          <w:color w:val="000000"/>
          <w:sz w:val="24"/>
          <w:szCs w:val="24"/>
        </w:rPr>
        <w:t>можно</w:t>
      </w:r>
      <w:proofErr w:type="spellEnd"/>
      <w:r w:rsidRPr="00F70A22">
        <w:rPr>
          <w:rFonts w:ascii="Times New Roman" w:hAnsi="Times New Roman" w:cs="Times New Roman"/>
          <w:color w:val="000000"/>
          <w:sz w:val="24"/>
          <w:szCs w:val="24"/>
        </w:rPr>
        <w:t> </w:t>
      </w:r>
      <w:hyperlink r:id="rId7" w:tgtFrame="_blank" w:history="1">
        <w:r w:rsidRPr="00F70A22">
          <w:rPr>
            <w:rStyle w:val="a6"/>
            <w:rFonts w:ascii="Times New Roman" w:hAnsi="Times New Roman" w:cs="Times New Roman"/>
            <w:sz w:val="24"/>
            <w:szCs w:val="24"/>
          </w:rPr>
          <w:t>в </w:t>
        </w:r>
        <w:proofErr w:type="spellStart"/>
        <w:r w:rsidRPr="00F70A22">
          <w:rPr>
            <w:rStyle w:val="a6"/>
            <w:rFonts w:ascii="Times New Roman" w:hAnsi="Times New Roman" w:cs="Times New Roman"/>
            <w:sz w:val="24"/>
            <w:szCs w:val="24"/>
          </w:rPr>
          <w:t>справочнике</w:t>
        </w:r>
        <w:proofErr w:type="spellEnd"/>
        <w:r w:rsidRPr="00F70A22">
          <w:rPr>
            <w:rStyle w:val="a6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70A22">
          <w:rPr>
            <w:rStyle w:val="a6"/>
            <w:rFonts w:ascii="Times New Roman" w:hAnsi="Times New Roman" w:cs="Times New Roman"/>
            <w:sz w:val="24"/>
            <w:szCs w:val="24"/>
          </w:rPr>
          <w:t>Банка</w:t>
        </w:r>
        <w:proofErr w:type="spellEnd"/>
        <w:r w:rsidRPr="00F70A22">
          <w:rPr>
            <w:rStyle w:val="a6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70A22">
          <w:rPr>
            <w:rStyle w:val="a6"/>
            <w:rFonts w:ascii="Times New Roman" w:hAnsi="Times New Roman" w:cs="Times New Roman"/>
            <w:sz w:val="24"/>
            <w:szCs w:val="24"/>
          </w:rPr>
          <w:t>России</w:t>
        </w:r>
        <w:proofErr w:type="spellEnd"/>
        <w:r w:rsidRPr="00F70A22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</w:hyperlink>
    </w:p>
    <w:p w:rsidR="00DF2E36" w:rsidRPr="00F70A22" w:rsidRDefault="00DF2E36" w:rsidP="00F70A2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70A22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Корреспондентский счет банка плательщика</w:t>
      </w:r>
      <w:r w:rsidRPr="00F70A2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70A22">
        <w:rPr>
          <w:rFonts w:ascii="Times New Roman" w:hAnsi="Times New Roman" w:cs="Times New Roman"/>
          <w:color w:val="000000"/>
          <w:sz w:val="24"/>
          <w:szCs w:val="24"/>
          <w:lang w:val="ru-RU"/>
        </w:rPr>
        <w:t>— поле</w:t>
      </w:r>
      <w:r w:rsidRPr="00F70A2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70A22">
        <w:rPr>
          <w:rFonts w:ascii="Times New Roman" w:hAnsi="Times New Roman" w:cs="Times New Roman"/>
          <w:color w:val="000000"/>
          <w:sz w:val="24"/>
          <w:szCs w:val="24"/>
          <w:lang w:val="ru-RU"/>
        </w:rPr>
        <w:t>12. Образно говоря, это счет конкретного банка в</w:t>
      </w:r>
      <w:r w:rsidRPr="00F70A2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70A22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Банке России. В</w:t>
      </w:r>
      <w:r w:rsidRPr="00F70A2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70A22">
        <w:rPr>
          <w:rStyle w:val="nobrfcwuz1"/>
          <w:rFonts w:ascii="Times New Roman" w:hAnsi="Times New Roman" w:cs="Times New Roman"/>
          <w:color w:val="000000"/>
          <w:sz w:val="24"/>
          <w:szCs w:val="24"/>
          <w:lang w:val="ru-RU"/>
        </w:rPr>
        <w:t>онлайн-банках</w:t>
      </w:r>
      <w:r w:rsidRPr="00F70A2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70A2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он</w:t>
      </w:r>
      <w:r w:rsidRPr="00F70A2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70A2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 подтягивается при</w:t>
      </w:r>
      <w:r w:rsidRPr="00F70A2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70A2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вводе БИК или названия банка. Последние 3</w:t>
      </w:r>
      <w:r w:rsidRPr="00F70A2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70A22">
        <w:rPr>
          <w:rFonts w:ascii="Times New Roman" w:hAnsi="Times New Roman" w:cs="Times New Roman"/>
          <w:color w:val="000000"/>
          <w:sz w:val="24"/>
          <w:szCs w:val="24"/>
          <w:lang w:val="ru-RU"/>
        </w:rPr>
        <w:t>цифры БИК совпадают с</w:t>
      </w:r>
      <w:r w:rsidRPr="00F70A2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70A2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последними цифрами в</w:t>
      </w:r>
      <w:r w:rsidRPr="00F70A2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70A22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корреспондентском счете банка</w:t>
      </w:r>
      <w:r w:rsidRPr="00F70A2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70A22">
        <w:rPr>
          <w:rFonts w:ascii="Times New Roman" w:hAnsi="Times New Roman" w:cs="Times New Roman"/>
          <w:color w:val="000000"/>
          <w:sz w:val="24"/>
          <w:szCs w:val="24"/>
          <w:lang w:val="ru-RU"/>
        </w:rPr>
        <w:t>— это помогает избежать ошибок.</w:t>
      </w:r>
    </w:p>
    <w:p w:rsidR="00DF2E36" w:rsidRPr="00DF2E36" w:rsidRDefault="00DF2E36" w:rsidP="00F70A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F70A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Информация о получателе платежа</w:t>
      </w:r>
      <w:r w:rsidRPr="00DF2E3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 — это тот, кому вы отправляете деньги. Здесь указываем:</w:t>
      </w:r>
    </w:p>
    <w:p w:rsidR="00DF2E36" w:rsidRPr="00DF2E36" w:rsidRDefault="00DF2E36" w:rsidP="00F70A2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DF2E3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Банк получателя — поле 13.</w:t>
      </w:r>
    </w:p>
    <w:p w:rsidR="00DF2E36" w:rsidRPr="00DF2E36" w:rsidRDefault="00DF2E36" w:rsidP="00F70A2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DF2E3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БИК банка получателя — поле 14.</w:t>
      </w:r>
    </w:p>
    <w:p w:rsidR="00DF2E36" w:rsidRPr="00DF2E36" w:rsidRDefault="00DF2E36" w:rsidP="00F70A2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DF2E3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Номер корреспондентского счета банка получателя средств — поле 15.</w:t>
      </w:r>
    </w:p>
    <w:p w:rsidR="00DF2E36" w:rsidRPr="00DF2E36" w:rsidRDefault="00DF2E36" w:rsidP="00F70A2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DF2E3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Номер счета получателя средств — поле 17.</w:t>
      </w:r>
    </w:p>
    <w:p w:rsidR="00DF2E36" w:rsidRPr="00DF2E36" w:rsidRDefault="00DF2E36" w:rsidP="00F70A2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DF2E3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Получатель — поле 16. Для </w:t>
      </w:r>
      <w:proofErr w:type="spellStart"/>
      <w:r w:rsidRPr="00DF2E3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юрлиц</w:t>
      </w:r>
      <w:proofErr w:type="spellEnd"/>
      <w:r w:rsidRPr="00DF2E3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указывается полное или сокращенное наименование, для физических лиц — ФИО, для индивидуальных предпринимателей — ФИО и правовой статус, для физлиц с частной практикой — ФИО и вид деятельности.</w:t>
      </w:r>
    </w:p>
    <w:p w:rsidR="00DF2E36" w:rsidRPr="00DF2E36" w:rsidRDefault="00DF2E36" w:rsidP="00F70A2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DF2E3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ИНН получателя денег — поле 61.</w:t>
      </w:r>
    </w:p>
    <w:p w:rsidR="00DF2E36" w:rsidRPr="00DF2E36" w:rsidRDefault="00DF2E36" w:rsidP="00F70A2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DF2E3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КПП получателя денег — поле 103. КПП есть только у организаций, если платите ИП или </w:t>
      </w:r>
      <w:proofErr w:type="spellStart"/>
      <w:r w:rsidRPr="00DF2E3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самозанятому</w:t>
      </w:r>
      <w:proofErr w:type="spellEnd"/>
      <w:r w:rsidRPr="00DF2E3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, поле заполнять не нужно.</w:t>
      </w:r>
    </w:p>
    <w:p w:rsidR="00DF2E36" w:rsidRPr="00DF2E36" w:rsidRDefault="00DF2E36" w:rsidP="00F70A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F70A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Вид операции — поле 18.</w:t>
      </w:r>
      <w:r w:rsidRPr="00DF2E3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 Указывается шифр: для платежного поручения — 01.</w:t>
      </w:r>
    </w:p>
    <w:p w:rsidR="00DF2E36" w:rsidRPr="00DF2E36" w:rsidRDefault="00DF2E36" w:rsidP="00F70A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F70A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Срок платежа — поле 19.</w:t>
      </w:r>
      <w:r w:rsidRPr="00DF2E3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 Это поле не заполняем.</w:t>
      </w:r>
    </w:p>
    <w:p w:rsidR="00DF2E36" w:rsidRPr="00DF2E36" w:rsidRDefault="00DF2E36" w:rsidP="00F70A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F70A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Код назначения платежа — поле 20.</w:t>
      </w:r>
      <w:r w:rsidRPr="00DF2E3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 Заполняется, только если получатель денег — физическое лицо. В иных случаях не заполняется. Если деньги перечисляются физлицу, то указывается код платежа:</w:t>
      </w:r>
    </w:p>
    <w:p w:rsidR="00DF2E36" w:rsidRPr="00DF2E36" w:rsidRDefault="00DF2E36" w:rsidP="00F70A22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DF2E3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Код 1 — для заработной платы, премий, отпускных, выплат </w:t>
      </w:r>
      <w:proofErr w:type="spellStart"/>
      <w:r w:rsidRPr="00DF2E3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самозанятым</w:t>
      </w:r>
      <w:proofErr w:type="spellEnd"/>
      <w:r w:rsidRPr="00DF2E3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.</w:t>
      </w:r>
    </w:p>
    <w:p w:rsidR="00DF2E36" w:rsidRPr="00DF2E36" w:rsidRDefault="00DF2E36" w:rsidP="00F70A22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DF2E3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Код 2 — для периодических выплат, с которых нельзя делать взыскания. Это алименты, стоимость молока для лиц на вредных работах.</w:t>
      </w:r>
    </w:p>
    <w:p w:rsidR="00DF2E36" w:rsidRPr="00DF2E36" w:rsidRDefault="00DF2E36" w:rsidP="00F70A22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DF2E3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Код 3 — для периодических выплат, с которых можно взыскать только алименты или возмещение вреда в связи со смертью кормильца. Например, это компенсационные выплаты пострадавшим от радиационных или техногенных катастроф.</w:t>
      </w:r>
    </w:p>
    <w:p w:rsidR="00DF2E36" w:rsidRPr="00DF2E36" w:rsidRDefault="00DF2E36" w:rsidP="00F70A22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DF2E3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Код 4 — для единовременных выплат, с которых нельзя делать взыскания. Например, с материальной помощи работнику в связи со смертью члена семьи.</w:t>
      </w:r>
    </w:p>
    <w:p w:rsidR="00DF2E36" w:rsidRPr="00DF2E36" w:rsidRDefault="00DF2E36" w:rsidP="00F70A22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DF2E3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Код 5 — для единовременных выплат, с которых можно взыскать только алименты. Например, с разового возмещения вреда, причиненного здоровью.</w:t>
      </w:r>
    </w:p>
    <w:p w:rsidR="00DF2E36" w:rsidRPr="00DF2E36" w:rsidRDefault="00DF2E36" w:rsidP="00F70A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DF2E3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Если перечисляете сотруднику суммы с разными кодами, </w:t>
      </w:r>
      <w:proofErr w:type="gramStart"/>
      <w:r w:rsidRPr="00DF2E3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например</w:t>
      </w:r>
      <w:proofErr w:type="gramEnd"/>
      <w:r w:rsidRPr="00DF2E3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отпускные и возмещение вреда здоровью, нужно заполнить два платежных поручения: с кодом 1 и с кодом 5.</w:t>
      </w:r>
    </w:p>
    <w:p w:rsidR="00DF2E36" w:rsidRPr="00DF2E36" w:rsidRDefault="00DF2E36" w:rsidP="00F70A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F70A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Очередность платежа — поле 21.</w:t>
      </w:r>
      <w:r w:rsidRPr="00DF2E3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 Когда на расчетном счете плательщика недостаточно денег, то заводится картотека. Грубо говоря, это порядок, в котором платежи будут списываться при поступлении денег.</w:t>
      </w:r>
    </w:p>
    <w:p w:rsidR="00DF2E36" w:rsidRPr="00DF2E36" w:rsidRDefault="00DF2E36" w:rsidP="00F70A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hyperlink r:id="rId8" w:anchor="1Xyz4YTORqs47G0a" w:tgtFrame="_blank" w:history="1">
        <w:r w:rsidRPr="00F70A22">
          <w:rPr>
            <w:rFonts w:ascii="Times New Roman" w:eastAsia="Times New Roman" w:hAnsi="Times New Roman" w:cs="Times New Roman"/>
            <w:color w:val="0000FF"/>
            <w:sz w:val="24"/>
            <w:szCs w:val="24"/>
            <w:lang w:val="ru-RU" w:eastAsia="ru-RU" w:bidi="ar-SA"/>
          </w:rPr>
          <w:t>ст. 855 ГК РФ</w:t>
        </w:r>
      </w:hyperlink>
    </w:p>
    <w:p w:rsidR="00DF2E36" w:rsidRPr="00DF2E36" w:rsidRDefault="00DF2E36" w:rsidP="00F70A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DF2E3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Вот в какой очередности происходит списание:</w:t>
      </w:r>
    </w:p>
    <w:p w:rsidR="00DF2E36" w:rsidRPr="00DF2E36" w:rsidRDefault="00DF2E36" w:rsidP="00F70A22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DF2E3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Исполнительные листы, по которым взыскивают возмещение вреда, причиненного жизни и здоровью, и алименты.</w:t>
      </w:r>
    </w:p>
    <w:p w:rsidR="00DF2E36" w:rsidRPr="00DF2E36" w:rsidRDefault="00DF2E36" w:rsidP="00F70A22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DF2E3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Зарплата, выходное пособие или авторское вознаграждение, если вы перечисляете их по исполнительному документу.</w:t>
      </w:r>
    </w:p>
    <w:p w:rsidR="00DF2E36" w:rsidRPr="00DF2E36" w:rsidRDefault="00DF2E36" w:rsidP="00F70A22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DF2E3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Зарплата, а также долги по налогам и взносам по требованиям ИФНС и СФР.</w:t>
      </w:r>
    </w:p>
    <w:p w:rsidR="00DF2E36" w:rsidRPr="00DF2E36" w:rsidRDefault="00DF2E36" w:rsidP="00F70A22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DF2E3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Долги по исполнительным документам, кроме тех, которые исполняются в первую — третью очередь.</w:t>
      </w:r>
    </w:p>
    <w:p w:rsidR="00DF2E36" w:rsidRPr="00DF2E36" w:rsidRDefault="00DF2E36" w:rsidP="00F70A22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DF2E3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Остальные платежи в календарном порядке, например</w:t>
      </w:r>
      <w:r w:rsidR="00F70A22" w:rsidRPr="00F70A2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,</w:t>
      </w:r>
      <w:r w:rsidRPr="00DF2E3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оплата поставщику или самостоятельная уплата налогов и взносов в бюджет.</w:t>
      </w:r>
    </w:p>
    <w:p w:rsidR="00DF2E36" w:rsidRPr="00DF2E36" w:rsidRDefault="00DF2E36" w:rsidP="00F70A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F70A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Код платежного поручения — поле 22.</w:t>
      </w:r>
      <w:r w:rsidRPr="00DF2E3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 Это поле нужно только в некоторых случаях, например</w:t>
      </w:r>
      <w:r w:rsidR="00F70A22" w:rsidRPr="00F70A2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,</w:t>
      </w:r>
      <w:r w:rsidRPr="00DF2E3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при уплате госпошлины.</w:t>
      </w:r>
    </w:p>
    <w:p w:rsidR="00DF2E36" w:rsidRPr="00DF2E36" w:rsidRDefault="00DF2E36" w:rsidP="00F70A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DF2E3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 этом поле указывается код УИП — уникальный идентификатор платежа — или код УИН — уникальный идентификатор начисления, если это предусмотрено договором с получателем этого платежа. Например, </w:t>
      </w:r>
      <w:r w:rsidRPr="00F70A2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госорган-получатель</w:t>
      </w:r>
      <w:r w:rsidRPr="00DF2E3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 выдал вам квитанцию на оплату с указанием УИП. Если этого кода у вас нет, ставьте 0.</w:t>
      </w:r>
    </w:p>
    <w:p w:rsidR="00DF2E36" w:rsidRPr="00DF2E36" w:rsidRDefault="00DF2E36" w:rsidP="00F70A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F70A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Назначение платежа — поле 24.</w:t>
      </w:r>
      <w:r w:rsidRPr="00DF2E3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 В платежном поручении указывается назначение платежа, наименование товаров, работ, услуг, номера и даты договоров, товарных документов. А еще — с НДС платеж или нет. Для платежей в бюджет указывают вид налога или взноса и период, за который их платят.</w:t>
      </w:r>
    </w:p>
    <w:p w:rsidR="00DF2E36" w:rsidRPr="00DF2E36" w:rsidRDefault="00DF2E36" w:rsidP="00F70A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DF2E3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Например, «Оплата по Договору </w:t>
      </w:r>
      <w:r w:rsidRPr="00F70A2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№ 52</w:t>
      </w:r>
      <w:r w:rsidRPr="00DF2E3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 от 01.07.20 за аренду офисного помещения за июль 2020. Сумма </w:t>
      </w:r>
      <w:r w:rsidRPr="00F70A2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30 000-00.</w:t>
      </w:r>
      <w:r w:rsidRPr="00DF2E3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 Без НДС». Или «Оплата по Счету </w:t>
      </w:r>
      <w:r w:rsidRPr="00F70A2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№ 5685</w:t>
      </w:r>
      <w:r w:rsidRPr="00DF2E3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 от 24.07.20 за канцелярские товары. Сумма </w:t>
      </w:r>
      <w:r w:rsidRPr="00F70A2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2000-00.</w:t>
      </w:r>
      <w:r w:rsidRPr="00DF2E3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 В т. ч. НДС (20%) </w:t>
      </w:r>
      <w:r w:rsidRPr="00F70A2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333-33».</w:t>
      </w:r>
    </w:p>
    <w:p w:rsidR="00DF2E36" w:rsidRPr="00DF2E36" w:rsidRDefault="00DF2E36" w:rsidP="00F70A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DF2E3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Если платили доход человеку и удержали из этого дохода долги, в поле 24 нужно указать информацию о ВЗС — взысканной сумме — в такой форме: //ВЗС//сумма цифрами//.</w:t>
      </w:r>
    </w:p>
    <w:p w:rsidR="00DF2E36" w:rsidRPr="00DF2E36" w:rsidRDefault="00DF2E36" w:rsidP="00F70A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hyperlink r:id="rId9" w:tgtFrame="_blank" w:history="1">
        <w:r w:rsidRPr="00F70A22">
          <w:rPr>
            <w:rFonts w:ascii="Times New Roman" w:eastAsia="Times New Roman" w:hAnsi="Times New Roman" w:cs="Times New Roman"/>
            <w:color w:val="0000FF"/>
            <w:sz w:val="24"/>
            <w:szCs w:val="24"/>
            <w:lang w:val="ru-RU" w:eastAsia="ru-RU" w:bidi="ar-SA"/>
          </w:rPr>
          <w:t>Информационное письмо Банка России от 27.02.2020 № ИН-05-45/10</w:t>
        </w:r>
      </w:hyperlink>
    </w:p>
    <w:p w:rsidR="00DF2E36" w:rsidRPr="00DF2E36" w:rsidRDefault="00DF2E36" w:rsidP="00F70A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DF2E3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Если сумма указывается рублями, нужно отделять копейки символом «-». Если сумма выражена в целых рублях, то после символа «-» указывают два нуля. Например, сумма будет выглядеть так: //ВЗС//</w:t>
      </w:r>
      <w:r w:rsidRPr="00F70A2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1000-00//.</w:t>
      </w:r>
    </w:p>
    <w:p w:rsidR="00DF2E36" w:rsidRPr="00DF2E36" w:rsidRDefault="00DF2E36" w:rsidP="00F70A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F70A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Поля 101, 104-109</w:t>
      </w:r>
      <w:r w:rsidRPr="00DF2E3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 заполняют только при уплате налогов, сборов и других платежей в бюджет.</w:t>
      </w:r>
    </w:p>
    <w:p w:rsidR="00DF2E36" w:rsidRPr="00DF2E36" w:rsidRDefault="00DF2E36" w:rsidP="00F70A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F70A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Если платят налог или сбор в составе ЕНП, поля заполняют так:</w:t>
      </w:r>
    </w:p>
    <w:p w:rsidR="00DF2E36" w:rsidRPr="00DF2E36" w:rsidRDefault="00DF2E36" w:rsidP="00F70A22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DF2E3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Статус плательщика — поле 101. Для ЕНП надо ставить значение «01».</w:t>
      </w:r>
    </w:p>
    <w:p w:rsidR="00DF2E36" w:rsidRPr="00DF2E36" w:rsidRDefault="00DF2E36" w:rsidP="00F70A22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DF2E3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Поле 104 КБК — для ЕНП это код 18201061201010000510.</w:t>
      </w:r>
    </w:p>
    <w:p w:rsidR="00DF2E36" w:rsidRPr="00DF2E36" w:rsidRDefault="00DF2E36" w:rsidP="00F70A22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DF2E3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 полях 105—109 ставят нули.</w:t>
      </w:r>
    </w:p>
    <w:p w:rsidR="00DF2E36" w:rsidRPr="00DF2E36" w:rsidRDefault="00DF2E36" w:rsidP="00F70A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F70A2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RU" w:eastAsia="ru-RU" w:bidi="ar-SA"/>
        </w:rPr>
        <w:drawing>
          <wp:inline distT="0" distB="0" distL="0" distR="0">
            <wp:extent cx="5496560" cy="4845769"/>
            <wp:effectExtent l="0" t="0" r="8890" b="0"/>
            <wp:docPr id="2" name="Рисунок 2" descr="Пример заполненной платеж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ример заполненной платежки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7031" cy="485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2E36" w:rsidRPr="00DF2E36" w:rsidRDefault="00DF2E36" w:rsidP="00F70A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DF2E3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Пример заполненной платежки</w:t>
      </w:r>
    </w:p>
    <w:p w:rsidR="00DF2E36" w:rsidRPr="00DF2E36" w:rsidRDefault="00DF2E36" w:rsidP="00F70A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F70A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Для платежек-уведомлений поля заполняют так:</w:t>
      </w:r>
    </w:p>
    <w:p w:rsidR="00DF2E36" w:rsidRPr="00DF2E36" w:rsidRDefault="00DF2E36" w:rsidP="00F70A22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DF2E3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Статус плательщика — поле 101 — значение «02».</w:t>
      </w:r>
    </w:p>
    <w:p w:rsidR="00DF2E36" w:rsidRPr="00DF2E36" w:rsidRDefault="00DF2E36" w:rsidP="00F70A22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DF2E3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Поле 104 КБК — зависит от вида налога, сбора и платежа. Если ИП или ООО — налоговый агент, например</w:t>
      </w:r>
      <w:r w:rsidR="00F70A22" w:rsidRPr="00F70A2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,</w:t>
      </w:r>
      <w:r w:rsidRPr="00DF2E3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перечислили заработную плату сотруднику по трудовому договору, то при перечислении удержанного НДФЛ по ставке 13% в бюджет и ИП, и ООО укажут один и тот же КБК — 18210102010011000110. Проверить нужный код </w:t>
      </w:r>
      <w:hyperlink r:id="rId11" w:tgtFrame="_blank" w:history="1">
        <w:r w:rsidRPr="00F70A22">
          <w:rPr>
            <w:rFonts w:ascii="Times New Roman" w:eastAsia="Times New Roman" w:hAnsi="Times New Roman" w:cs="Times New Roman"/>
            <w:color w:val="0000FF"/>
            <w:sz w:val="24"/>
            <w:szCs w:val="24"/>
            <w:lang w:val="ru-RU" w:eastAsia="ru-RU" w:bidi="ar-SA"/>
          </w:rPr>
          <w:t>можно на сайте налоговой.</w:t>
        </w:r>
      </w:hyperlink>
    </w:p>
    <w:p w:rsidR="00DF2E36" w:rsidRPr="00DF2E36" w:rsidRDefault="00DF2E36" w:rsidP="00F70A22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DF2E3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ОКТМО — поле 105. Код ОКТМО — это код по Общероссийскому классификатору территорий муниципальных образований. Проверить ОКТМО можно по ИНН </w:t>
      </w:r>
      <w:hyperlink r:id="rId12" w:tgtFrame="_blank" w:history="1">
        <w:r w:rsidRPr="00F70A22">
          <w:rPr>
            <w:rFonts w:ascii="Times New Roman" w:eastAsia="Times New Roman" w:hAnsi="Times New Roman" w:cs="Times New Roman"/>
            <w:color w:val="0000FF"/>
            <w:sz w:val="24"/>
            <w:szCs w:val="24"/>
            <w:lang w:val="ru-RU" w:eastAsia="ru-RU" w:bidi="ar-SA"/>
          </w:rPr>
          <w:t>на сайте Росстата.</w:t>
        </w:r>
      </w:hyperlink>
    </w:p>
    <w:p w:rsidR="00DF2E36" w:rsidRPr="00DF2E36" w:rsidRDefault="00DF2E36" w:rsidP="00F70A22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DF2E3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Основание платежа — поле 106. Ставится 0.</w:t>
      </w:r>
    </w:p>
    <w:p w:rsidR="00DF2E36" w:rsidRPr="00DF2E36" w:rsidRDefault="00DF2E36" w:rsidP="00F70A22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DF2E3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Налоговый период — поле 107. В этом поле указывают периодичность уплаты налога: МС — месячный платеж, КВ — квартальный платеж, ГД — годовой платеж. Например, МС.04.2023 — платеж за апрель 2023 года.</w:t>
      </w:r>
    </w:p>
    <w:p w:rsidR="00DF2E36" w:rsidRPr="00F70A22" w:rsidRDefault="00DF2E36" w:rsidP="005A3F9C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02526"/>
          <w:sz w:val="24"/>
          <w:szCs w:val="24"/>
          <w:lang w:val="ru-RU" w:eastAsia="ru-RU" w:bidi="ar-SA"/>
        </w:rPr>
      </w:pPr>
    </w:p>
    <w:p w:rsidR="00DF2E36" w:rsidRPr="00F70A22" w:rsidRDefault="00DF2E36" w:rsidP="005A3F9C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02526"/>
          <w:sz w:val="24"/>
          <w:szCs w:val="24"/>
          <w:lang w:val="ru-RU" w:eastAsia="ru-RU" w:bidi="ar-SA"/>
        </w:rPr>
      </w:pPr>
    </w:p>
    <w:p w:rsidR="005A3F9C" w:rsidRDefault="005A3F9C" w:rsidP="005A3F9C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02526"/>
          <w:sz w:val="24"/>
          <w:szCs w:val="24"/>
          <w:lang w:val="ru-RU" w:eastAsia="ru-RU" w:bidi="ar-SA"/>
        </w:rPr>
      </w:pPr>
      <w:r w:rsidRPr="00F70A22">
        <w:rPr>
          <w:rFonts w:ascii="Times New Roman" w:eastAsia="Times New Roman" w:hAnsi="Times New Roman" w:cs="Times New Roman"/>
          <w:b/>
          <w:bCs/>
          <w:color w:val="202526"/>
          <w:sz w:val="24"/>
          <w:szCs w:val="24"/>
          <w:lang w:val="ru-RU" w:eastAsia="ru-RU" w:bidi="ar-SA"/>
        </w:rPr>
        <w:t>Условие задачи</w:t>
      </w:r>
    </w:p>
    <w:p w:rsidR="00F70A22" w:rsidRPr="00F70A22" w:rsidRDefault="00226D8E" w:rsidP="00226D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Обработайте выписку банка (составьте корреспонденцию счетов).</w:t>
      </w:r>
    </w:p>
    <w:p w:rsidR="00F70A22" w:rsidRPr="00F70A22" w:rsidRDefault="00F70A22" w:rsidP="00226D8E">
      <w:pPr>
        <w:pStyle w:val="a8"/>
        <w:ind w:firstLine="0"/>
      </w:pPr>
      <w:r w:rsidRPr="00F70A22">
        <w:t>Остаток на расчетном счете на 1.06.</w:t>
      </w:r>
      <w:r w:rsidR="00226D8E">
        <w:t xml:space="preserve"> - 8</w:t>
      </w:r>
      <w:r w:rsidRPr="00F70A22">
        <w:t>5</w:t>
      </w:r>
      <w:r w:rsidR="00226D8E">
        <w:t>0 </w:t>
      </w:r>
      <w:r w:rsidRPr="00F70A22">
        <w:t>000</w:t>
      </w:r>
      <w:r w:rsidR="00226D8E">
        <w:t xml:space="preserve"> руб.</w:t>
      </w:r>
    </w:p>
    <w:p w:rsidR="00F70A22" w:rsidRPr="00F70A22" w:rsidRDefault="00F70A22" w:rsidP="00226D8E">
      <w:pPr>
        <w:pStyle w:val="a8"/>
        <w:ind w:firstLine="0"/>
      </w:pPr>
      <w:r w:rsidRPr="00F70A22">
        <w:t>Операции за 01.06:</w:t>
      </w:r>
    </w:p>
    <w:p w:rsidR="00F70A22" w:rsidRPr="00F70A22" w:rsidRDefault="00F70A22" w:rsidP="00226D8E">
      <w:pPr>
        <w:pStyle w:val="a8"/>
        <w:ind w:firstLine="0"/>
      </w:pPr>
      <w:r w:rsidRPr="00F70A22">
        <w:t>- зачислена выручка (поступившая через инкассаторов) - 25</w:t>
      </w:r>
      <w:r w:rsidR="00226D8E">
        <w:t>0</w:t>
      </w:r>
      <w:r w:rsidRPr="00F70A22">
        <w:t> 000 руб.;</w:t>
      </w:r>
    </w:p>
    <w:p w:rsidR="00F70A22" w:rsidRPr="00F70A22" w:rsidRDefault="00F70A22" w:rsidP="00226D8E">
      <w:pPr>
        <w:pStyle w:val="a8"/>
        <w:ind w:firstLine="0"/>
      </w:pPr>
      <w:r w:rsidRPr="00F70A22">
        <w:t>- по платежному поручению №14 оплачено поставщику за товар - 15</w:t>
      </w:r>
      <w:r w:rsidR="00226D8E">
        <w:t>0</w:t>
      </w:r>
      <w:r w:rsidRPr="00F70A22">
        <w:t> 600 руб.;</w:t>
      </w:r>
    </w:p>
    <w:p w:rsidR="00F70A22" w:rsidRPr="00F70A22" w:rsidRDefault="00F70A22" w:rsidP="00226D8E">
      <w:pPr>
        <w:pStyle w:val="a8"/>
        <w:ind w:firstLine="0"/>
      </w:pPr>
      <w:r w:rsidRPr="00F70A22">
        <w:t>- по платежному поручению №22 поступило от поставщиков в погашение претензии 33</w:t>
      </w:r>
      <w:r w:rsidR="00226D8E">
        <w:t xml:space="preserve"> </w:t>
      </w:r>
      <w:r w:rsidRPr="00F70A22">
        <w:t>0</w:t>
      </w:r>
      <w:r w:rsidR="00226D8E">
        <w:t>00</w:t>
      </w:r>
      <w:r w:rsidRPr="00F70A22">
        <w:t xml:space="preserve"> руб.;</w:t>
      </w:r>
    </w:p>
    <w:p w:rsidR="00F70A22" w:rsidRPr="00F70A22" w:rsidRDefault="00F70A22" w:rsidP="00226D8E">
      <w:pPr>
        <w:pStyle w:val="a8"/>
        <w:ind w:firstLine="0"/>
      </w:pPr>
      <w:r w:rsidRPr="00F70A22">
        <w:t>- по платежному поручению №15 оплачено Архэнерго за электроэнергию по счету №5 от 25.05 - 2</w:t>
      </w:r>
      <w:r w:rsidR="00226D8E">
        <w:t>0</w:t>
      </w:r>
      <w:r w:rsidRPr="00F70A22">
        <w:t> 800 руб.;</w:t>
      </w:r>
    </w:p>
    <w:p w:rsidR="00F70A22" w:rsidRPr="00F70A22" w:rsidRDefault="00F70A22" w:rsidP="00226D8E">
      <w:pPr>
        <w:pStyle w:val="a8"/>
        <w:ind w:firstLine="0"/>
      </w:pPr>
      <w:r w:rsidRPr="00F70A22">
        <w:t>- по платежному поручению №16 перечислено транспортной организации</w:t>
      </w:r>
      <w:r w:rsidR="00226D8E">
        <w:t xml:space="preserve"> </w:t>
      </w:r>
      <w:r w:rsidRPr="00F70A22">
        <w:t>1</w:t>
      </w:r>
      <w:r w:rsidR="00226D8E">
        <w:t>0</w:t>
      </w:r>
      <w:r w:rsidRPr="00F70A22">
        <w:t> 350 руб.;</w:t>
      </w:r>
    </w:p>
    <w:p w:rsidR="00F70A22" w:rsidRPr="00F70A22" w:rsidRDefault="00F70A22" w:rsidP="00226D8E">
      <w:pPr>
        <w:pStyle w:val="a8"/>
        <w:ind w:firstLine="0"/>
      </w:pPr>
      <w:r w:rsidRPr="00F70A22">
        <w:t>- по платежному поручению №17 перечислено поликлинике №2 за мед. осмотр работников 5</w:t>
      </w:r>
      <w:r w:rsidR="00226D8E">
        <w:t xml:space="preserve"> </w:t>
      </w:r>
      <w:r w:rsidRPr="00F70A22">
        <w:t>60</w:t>
      </w:r>
      <w:r w:rsidR="00226D8E">
        <w:t>0</w:t>
      </w:r>
      <w:r w:rsidRPr="00F70A22">
        <w:t xml:space="preserve"> руб.</w:t>
      </w:r>
    </w:p>
    <w:p w:rsidR="00F70A22" w:rsidRPr="00F70A22" w:rsidRDefault="00F70A22" w:rsidP="00226D8E">
      <w:pPr>
        <w:pStyle w:val="a8"/>
        <w:ind w:firstLine="0"/>
      </w:pPr>
      <w:r w:rsidRPr="00F70A22">
        <w:t>Оформит</w:t>
      </w:r>
      <w:r w:rsidR="00226D8E">
        <w:t>е</w:t>
      </w:r>
      <w:r w:rsidRPr="00F70A22">
        <w:t xml:space="preserve"> два </w:t>
      </w:r>
      <w:r w:rsidR="00226D8E">
        <w:t xml:space="preserve">любых </w:t>
      </w:r>
      <w:r w:rsidRPr="00F70A22">
        <w:t>платежных поручения и прове</w:t>
      </w:r>
      <w:r w:rsidR="00226D8E">
        <w:t>дите</w:t>
      </w:r>
      <w:r w:rsidRPr="00F70A22">
        <w:t xml:space="preserve"> через выписку в программе 1С.</w:t>
      </w:r>
      <w:r w:rsidR="000932F8">
        <w:t xml:space="preserve"> Либо заполните бланки платежных поручений в любом удобном для вас формате.</w:t>
      </w:r>
      <w:bookmarkStart w:id="0" w:name="_GoBack"/>
      <w:bookmarkEnd w:id="0"/>
    </w:p>
    <w:p w:rsidR="00F70A22" w:rsidRPr="00F70A22" w:rsidRDefault="00F70A22" w:rsidP="00226D8E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color w:val="202526"/>
          <w:sz w:val="24"/>
          <w:szCs w:val="24"/>
          <w:lang w:val="ru-RU" w:eastAsia="ru-RU" w:bidi="ar-SA"/>
        </w:rPr>
      </w:pPr>
    </w:p>
    <w:sectPr w:rsidR="00F70A22" w:rsidRPr="00F70A22" w:rsidSect="000741D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C2C04"/>
    <w:multiLevelType w:val="multilevel"/>
    <w:tmpl w:val="C0122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FE3DD5"/>
    <w:multiLevelType w:val="multilevel"/>
    <w:tmpl w:val="A154A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F7554B"/>
    <w:multiLevelType w:val="hybridMultilevel"/>
    <w:tmpl w:val="F1D2AB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276B36"/>
    <w:multiLevelType w:val="multilevel"/>
    <w:tmpl w:val="71844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4649F9"/>
    <w:multiLevelType w:val="multilevel"/>
    <w:tmpl w:val="2F7AB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B9460D"/>
    <w:multiLevelType w:val="multilevel"/>
    <w:tmpl w:val="65A85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C0E477E"/>
    <w:multiLevelType w:val="multilevel"/>
    <w:tmpl w:val="CDDE7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0B46F94"/>
    <w:multiLevelType w:val="multilevel"/>
    <w:tmpl w:val="8F02A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0D148E8"/>
    <w:multiLevelType w:val="multilevel"/>
    <w:tmpl w:val="7C74E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464690C"/>
    <w:multiLevelType w:val="multilevel"/>
    <w:tmpl w:val="648A7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BB364E7"/>
    <w:multiLevelType w:val="multilevel"/>
    <w:tmpl w:val="98A20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8"/>
  </w:num>
  <w:num w:numId="5">
    <w:abstractNumId w:val="7"/>
  </w:num>
  <w:num w:numId="6">
    <w:abstractNumId w:val="4"/>
  </w:num>
  <w:num w:numId="7">
    <w:abstractNumId w:val="0"/>
  </w:num>
  <w:num w:numId="8">
    <w:abstractNumId w:val="3"/>
  </w:num>
  <w:num w:numId="9">
    <w:abstractNumId w:val="10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A69"/>
    <w:rsid w:val="000932F8"/>
    <w:rsid w:val="00226D8E"/>
    <w:rsid w:val="00480842"/>
    <w:rsid w:val="00514156"/>
    <w:rsid w:val="005A3F9C"/>
    <w:rsid w:val="005D217B"/>
    <w:rsid w:val="009046CD"/>
    <w:rsid w:val="00A92A69"/>
    <w:rsid w:val="00DF2E36"/>
    <w:rsid w:val="00F70A22"/>
    <w:rsid w:val="00F74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343057-6032-4406-8FAF-367A7114B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F9C"/>
    <w:pPr>
      <w:spacing w:after="200" w:line="252" w:lineRule="auto"/>
    </w:pPr>
    <w:rPr>
      <w:rFonts w:asciiTheme="majorHAnsi" w:hAnsiTheme="majorHAnsi" w:cstheme="majorBidi"/>
      <w:sz w:val="22"/>
      <w:lang w:val="en-US" w:bidi="en-US"/>
    </w:rPr>
  </w:style>
  <w:style w:type="paragraph" w:styleId="1">
    <w:name w:val="heading 1"/>
    <w:basedOn w:val="a"/>
    <w:next w:val="a"/>
    <w:link w:val="10"/>
    <w:qFormat/>
    <w:rsid w:val="009046CD"/>
    <w:pPr>
      <w:pageBreakBefore/>
      <w:suppressAutoHyphens/>
      <w:spacing w:line="360" w:lineRule="auto"/>
      <w:jc w:val="center"/>
      <w:outlineLvl w:val="0"/>
    </w:pPr>
    <w:rPr>
      <w:rFonts w:eastAsia="Times New Roman" w:cs="Times New Roman"/>
      <w:b/>
      <w:caps/>
      <w:spacing w:val="20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9046CD"/>
    <w:pPr>
      <w:suppressAutoHyphens/>
      <w:spacing w:line="360" w:lineRule="auto"/>
      <w:jc w:val="both"/>
      <w:outlineLvl w:val="1"/>
    </w:pPr>
    <w:rPr>
      <w:rFonts w:eastAsia="Times New Roman" w:cs="Times New Roman"/>
      <w:b/>
      <w:spacing w:val="15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unhideWhenUsed/>
    <w:qFormat/>
    <w:rsid w:val="009046CD"/>
    <w:pPr>
      <w:suppressAutoHyphens/>
      <w:spacing w:line="360" w:lineRule="auto"/>
      <w:ind w:firstLine="709"/>
      <w:jc w:val="both"/>
      <w:outlineLvl w:val="2"/>
    </w:pPr>
    <w:rPr>
      <w:rFonts w:eastAsia="Times New Roman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link w:val="12"/>
    <w:qFormat/>
    <w:rsid w:val="00F74A93"/>
    <w:pPr>
      <w:pageBreakBefore/>
      <w:suppressAutoHyphens/>
      <w:spacing w:before="120" w:after="120" w:line="360" w:lineRule="auto"/>
    </w:pPr>
    <w:rPr>
      <w:rFonts w:eastAsia="Times New Roman" w:cs="Times New Roman"/>
      <w:b/>
      <w:caps/>
      <w:spacing w:val="20"/>
      <w:sz w:val="28"/>
      <w:szCs w:val="28"/>
      <w:lang w:eastAsia="ru-RU"/>
    </w:rPr>
  </w:style>
  <w:style w:type="character" w:customStyle="1" w:styleId="12">
    <w:name w:val="ЗАГОЛОВОК 1 Знак"/>
    <w:basedOn w:val="a0"/>
    <w:link w:val="11"/>
    <w:rsid w:val="00F74A93"/>
    <w:rPr>
      <w:rFonts w:eastAsia="Times New Roman" w:cs="Times New Roman"/>
      <w:b/>
      <w:caps/>
      <w:spacing w:val="20"/>
      <w:sz w:val="28"/>
      <w:szCs w:val="28"/>
      <w:lang w:eastAsia="ru-RU"/>
    </w:rPr>
  </w:style>
  <w:style w:type="paragraph" w:customStyle="1" w:styleId="21">
    <w:name w:val="ЗАГОЛОВОК 2"/>
    <w:basedOn w:val="a"/>
    <w:next w:val="a"/>
    <w:link w:val="22"/>
    <w:qFormat/>
    <w:rsid w:val="00F74A93"/>
    <w:pPr>
      <w:pageBreakBefore/>
      <w:suppressAutoHyphens/>
      <w:spacing w:before="120" w:after="120" w:line="360" w:lineRule="auto"/>
      <w:jc w:val="both"/>
    </w:pPr>
    <w:rPr>
      <w:rFonts w:eastAsia="Times New Roman" w:cs="Times New Roman"/>
      <w:b/>
      <w:spacing w:val="20"/>
      <w:sz w:val="28"/>
      <w:szCs w:val="28"/>
      <w:lang w:eastAsia="ru-RU"/>
    </w:rPr>
  </w:style>
  <w:style w:type="character" w:customStyle="1" w:styleId="22">
    <w:name w:val="ЗАГОЛОВОК 2 Знак"/>
    <w:basedOn w:val="12"/>
    <w:link w:val="21"/>
    <w:rsid w:val="00F74A93"/>
    <w:rPr>
      <w:rFonts w:eastAsia="Times New Roman" w:cs="Times New Roman"/>
      <w:b/>
      <w:caps w:val="0"/>
      <w:spacing w:val="20"/>
      <w:sz w:val="28"/>
      <w:szCs w:val="28"/>
      <w:lang w:eastAsia="ru-RU"/>
    </w:rPr>
  </w:style>
  <w:style w:type="paragraph" w:customStyle="1" w:styleId="31">
    <w:name w:val="ЗАГОЛОВОК 3"/>
    <w:basedOn w:val="a"/>
    <w:next w:val="a"/>
    <w:link w:val="32"/>
    <w:qFormat/>
    <w:rsid w:val="00F74A93"/>
    <w:pPr>
      <w:spacing w:line="360" w:lineRule="auto"/>
      <w:ind w:firstLine="709"/>
      <w:jc w:val="both"/>
    </w:pPr>
    <w:rPr>
      <w:rFonts w:eastAsia="Times New Roman" w:cs="Times New Roman"/>
      <w:b/>
      <w:bCs/>
      <w:sz w:val="28"/>
      <w:szCs w:val="24"/>
    </w:rPr>
  </w:style>
  <w:style w:type="character" w:customStyle="1" w:styleId="32">
    <w:name w:val="ЗАГОЛОВОК 3 Знак"/>
    <w:basedOn w:val="a0"/>
    <w:link w:val="31"/>
    <w:rsid w:val="00F74A93"/>
    <w:rPr>
      <w:rFonts w:eastAsia="Times New Roman" w:cs="Times New Roman"/>
      <w:b/>
      <w:bCs/>
      <w:sz w:val="28"/>
      <w:szCs w:val="24"/>
    </w:rPr>
  </w:style>
  <w:style w:type="paragraph" w:styleId="13">
    <w:name w:val="toc 1"/>
    <w:basedOn w:val="a"/>
    <w:next w:val="a"/>
    <w:autoRedefine/>
    <w:uiPriority w:val="39"/>
    <w:rsid w:val="00F74A93"/>
    <w:pPr>
      <w:pageBreakBefore/>
      <w:suppressAutoHyphens/>
      <w:spacing w:before="120" w:after="120"/>
      <w:jc w:val="both"/>
    </w:pPr>
    <w:rPr>
      <w:rFonts w:eastAsia="Times New Roman" w:cs="Calibri"/>
      <w:b/>
      <w:bCs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046CD"/>
    <w:rPr>
      <w:rFonts w:eastAsia="Times New Roman" w:cs="Times New Roman"/>
      <w:b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046CD"/>
    <w:rPr>
      <w:rFonts w:eastAsia="Times New Roman" w:cs="Times New Roman"/>
      <w:b/>
      <w:caps/>
      <w:spacing w:val="20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046CD"/>
    <w:rPr>
      <w:rFonts w:eastAsia="Times New Roman" w:cs="Times New Roman"/>
      <w:b/>
      <w:spacing w:val="15"/>
      <w:sz w:val="28"/>
      <w:szCs w:val="24"/>
      <w:lang w:eastAsia="ru-RU"/>
    </w:rPr>
  </w:style>
  <w:style w:type="paragraph" w:styleId="a3">
    <w:name w:val="List Paragraph"/>
    <w:aliases w:val="Содержание. 2 уровень,List Paragraph,Цветной список - Акцент 11,Bullet List,FooterText,numbered,Paragraphe de liste1,lp1,Use Case List Paragraph,Маркер,ТЗ список,Абзац списка литеральный,Bulletr List Paragraph,1 Абзац списка,Обычный-1"/>
    <w:basedOn w:val="a"/>
    <w:link w:val="a4"/>
    <w:uiPriority w:val="34"/>
    <w:qFormat/>
    <w:rsid w:val="005A3F9C"/>
    <w:pPr>
      <w:ind w:left="720"/>
      <w:contextualSpacing/>
    </w:pPr>
  </w:style>
  <w:style w:type="character" w:customStyle="1" w:styleId="a4">
    <w:name w:val="Абзац списка Знак"/>
    <w:aliases w:val="Содержание. 2 уровень Знак,List Paragraph Знак,Цветной список - Акцент 11 Знак,Bullet List Знак,FooterText Знак,numbered Знак,Paragraphe de liste1 Знак,lp1 Знак,Use Case List Paragraph Знак,Маркер Знак,ТЗ список Знак,Обычный-1 Знак"/>
    <w:link w:val="a3"/>
    <w:uiPriority w:val="34"/>
    <w:qFormat/>
    <w:locked/>
    <w:rsid w:val="005A3F9C"/>
    <w:rPr>
      <w:rFonts w:asciiTheme="majorHAnsi" w:hAnsiTheme="majorHAnsi" w:cstheme="majorBidi"/>
      <w:sz w:val="22"/>
      <w:lang w:val="en-US" w:bidi="en-US"/>
    </w:rPr>
  </w:style>
  <w:style w:type="table" w:styleId="a5">
    <w:name w:val="Table Grid"/>
    <w:basedOn w:val="a1"/>
    <w:uiPriority w:val="59"/>
    <w:rsid w:val="005A3F9C"/>
    <w:rPr>
      <w:rFonts w:asciiTheme="majorHAnsi" w:hAnsiTheme="majorHAnsi" w:cstheme="majorBidi"/>
      <w:sz w:val="22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7ilyg4">
    <w:name w:val="_paragraph_7ilyg_4"/>
    <w:basedOn w:val="a"/>
    <w:rsid w:val="00DF2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nobrfcwuz1">
    <w:name w:val="_nobr_fcwuz_1"/>
    <w:basedOn w:val="a0"/>
    <w:rsid w:val="00DF2E36"/>
  </w:style>
  <w:style w:type="character" w:styleId="a6">
    <w:name w:val="Hyperlink"/>
    <w:basedOn w:val="a0"/>
    <w:uiPriority w:val="99"/>
    <w:semiHidden/>
    <w:unhideWhenUsed/>
    <w:rsid w:val="00DF2E36"/>
    <w:rPr>
      <w:color w:val="0000FF"/>
      <w:u w:val="single"/>
    </w:rPr>
  </w:style>
  <w:style w:type="character" w:styleId="a7">
    <w:name w:val="Strong"/>
    <w:basedOn w:val="a0"/>
    <w:uiPriority w:val="22"/>
    <w:qFormat/>
    <w:rsid w:val="00DF2E36"/>
    <w:rPr>
      <w:b/>
      <w:bCs/>
    </w:rPr>
  </w:style>
  <w:style w:type="character" w:customStyle="1" w:styleId="counter2zjea40">
    <w:name w:val="_counter_2zjea_40"/>
    <w:basedOn w:val="a0"/>
    <w:rsid w:val="00DF2E36"/>
  </w:style>
  <w:style w:type="character" w:customStyle="1" w:styleId="contentavy8h65">
    <w:name w:val="_content_avy8h_65"/>
    <w:basedOn w:val="a0"/>
    <w:rsid w:val="00DF2E36"/>
  </w:style>
  <w:style w:type="character" w:customStyle="1" w:styleId="counterdw0li46">
    <w:name w:val="_counter_dw0li_46"/>
    <w:basedOn w:val="a0"/>
    <w:rsid w:val="00DF2E36"/>
  </w:style>
  <w:style w:type="paragraph" w:styleId="a8">
    <w:name w:val="Body Text Indent"/>
    <w:basedOn w:val="a"/>
    <w:link w:val="a9"/>
    <w:rsid w:val="00F70A2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9">
    <w:name w:val="Основной текст с отступом Знак"/>
    <w:basedOn w:val="a0"/>
    <w:link w:val="a8"/>
    <w:rsid w:val="00F70A22"/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2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88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50450">
              <w:marLeft w:val="0"/>
              <w:marRight w:val="0"/>
              <w:marTop w:val="105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57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48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061250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31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88565">
              <w:marLeft w:val="0"/>
              <w:marRight w:val="0"/>
              <w:marTop w:val="30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8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3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8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6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8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0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1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1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2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84665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39321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53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95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14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0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636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8200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20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52407">
              <w:marLeft w:val="0"/>
              <w:marRight w:val="0"/>
              <w:marTop w:val="30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30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4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cons/cgi/online.cgi?from=341893-2985&amp;req=doc&amp;rnd=j2B97A&amp;base=LAW&amp;n=377025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ik10.ru/" TargetMode="External"/><Relationship Id="rId12" Type="http://schemas.openxmlformats.org/officeDocument/2006/relationships/hyperlink" Target="https://websbor.gks.ru/online/inf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nalog.ru/rn77/taxation/kbk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base.garant.ru/73701172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75D203-5777-4FAB-8D89-34383FCDF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1306</Words>
  <Characters>7449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Иринка</dc:creator>
  <cp:keywords/>
  <dc:description/>
  <cp:lastModifiedBy>Иринка</cp:lastModifiedBy>
  <cp:revision>4</cp:revision>
  <dcterms:created xsi:type="dcterms:W3CDTF">2024-04-05T19:38:00Z</dcterms:created>
  <dcterms:modified xsi:type="dcterms:W3CDTF">2024-04-05T20:22:00Z</dcterms:modified>
</cp:coreProperties>
</file>